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D6299" w14:textId="77777777" w:rsidR="00931FD1" w:rsidRDefault="00931FD1" w:rsidP="00931FD1">
      <w:pPr>
        <w:spacing w:line="276" w:lineRule="auto"/>
        <w:jc w:val="center"/>
        <w:rPr>
          <w:b/>
          <w:sz w:val="32"/>
          <w:szCs w:val="32"/>
        </w:rPr>
      </w:pPr>
      <w:r>
        <w:rPr>
          <w:b/>
          <w:noProof/>
          <w:sz w:val="32"/>
          <w:szCs w:val="32"/>
          <w:lang w:val="en-US"/>
        </w:rPr>
        <mc:AlternateContent>
          <mc:Choice Requires="wps">
            <w:drawing>
              <wp:anchor distT="0" distB="0" distL="114300" distR="114300" simplePos="0" relativeHeight="251656192" behindDoc="0" locked="0" layoutInCell="1" allowOverlap="1" wp14:anchorId="1D25E478" wp14:editId="7A13B7CD">
                <wp:simplePos x="0" y="0"/>
                <wp:positionH relativeFrom="column">
                  <wp:posOffset>7458</wp:posOffset>
                </wp:positionH>
                <wp:positionV relativeFrom="paragraph">
                  <wp:posOffset>67310</wp:posOffset>
                </wp:positionV>
                <wp:extent cx="5018567" cy="0"/>
                <wp:effectExtent l="0" t="0" r="10795" b="19050"/>
                <wp:wrapNone/>
                <wp:docPr id="2" name="Straight Connector 2"/>
                <wp:cNvGraphicFramePr/>
                <a:graphic xmlns:a="http://schemas.openxmlformats.org/drawingml/2006/main">
                  <a:graphicData uri="http://schemas.microsoft.com/office/word/2010/wordprocessingShape">
                    <wps:wsp>
                      <wps:cNvCnPr/>
                      <wps:spPr>
                        <a:xfrm>
                          <a:off x="0" y="0"/>
                          <a:ext cx="501856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15F151" id="Straight Connector 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6pt,5.3pt" to="395.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" strokecolor="black [3040]" strokeweight="1.5pt"/>
            </w:pict>
          </mc:Fallback>
        </mc:AlternateContent>
      </w:r>
    </w:p>
    <w:p w14:paraId="13C9B4B1" w14:textId="7B63E0C4" w:rsidR="00DB1904" w:rsidRDefault="00576DD2" w:rsidP="00DB1904">
      <w:pPr>
        <w:spacing w:line="276" w:lineRule="auto"/>
        <w:jc w:val="center"/>
        <w:rPr>
          <w:b/>
          <w:bCs/>
          <w:sz w:val="32"/>
          <w:szCs w:val="24"/>
        </w:rPr>
      </w:pPr>
      <w:r>
        <w:rPr>
          <w:b/>
          <w:sz w:val="32"/>
          <w:szCs w:val="32"/>
        </w:rPr>
        <w:t>U</w:t>
      </w:r>
      <w:r w:rsidRPr="00576DD2">
        <w:rPr>
          <w:b/>
          <w:sz w:val="32"/>
          <w:szCs w:val="32"/>
        </w:rPr>
        <w:t>tilization of Artificial Intelligence through Value Co</w:t>
      </w:r>
      <w:r>
        <w:rPr>
          <w:b/>
          <w:sz w:val="32"/>
          <w:szCs w:val="32"/>
        </w:rPr>
        <w:t>-</w:t>
      </w:r>
      <w:r w:rsidRPr="00576DD2">
        <w:rPr>
          <w:b/>
          <w:sz w:val="32"/>
          <w:szCs w:val="32"/>
        </w:rPr>
        <w:t>Creation in increasing MSME Sales based on Local product advantages</w:t>
      </w:r>
    </w:p>
    <w:p w14:paraId="073C4DA4" w14:textId="77777777" w:rsidR="00E727F7" w:rsidRDefault="00E727F7" w:rsidP="00BC0250">
      <w:pPr>
        <w:jc w:val="center"/>
        <w:rPr>
          <w:b/>
          <w:sz w:val="26"/>
          <w:szCs w:val="26"/>
        </w:rPr>
      </w:pPr>
    </w:p>
    <w:p w14:paraId="2BE2AB26" w14:textId="0077A3DE" w:rsidR="006C6966" w:rsidRPr="006C6966" w:rsidRDefault="00576DD2" w:rsidP="00BC0250">
      <w:pPr>
        <w:jc w:val="center"/>
        <w:rPr>
          <w:b/>
          <w:sz w:val="26"/>
          <w:szCs w:val="26"/>
        </w:rPr>
      </w:pPr>
      <w:r>
        <w:rPr>
          <w:b/>
          <w:sz w:val="26"/>
          <w:szCs w:val="26"/>
        </w:rPr>
        <w:t>Maulidza Nur Fauzi*</w:t>
      </w:r>
    </w:p>
    <w:p w14:paraId="1384B013" w14:textId="401E60F5" w:rsidR="006C6966" w:rsidRPr="006C6966" w:rsidRDefault="00576DD2" w:rsidP="00BC0250">
      <w:pPr>
        <w:jc w:val="center"/>
        <w:rPr>
          <w:bCs/>
          <w:sz w:val="24"/>
          <w:szCs w:val="24"/>
        </w:rPr>
      </w:pPr>
      <w:r>
        <w:rPr>
          <w:bCs/>
          <w:sz w:val="24"/>
          <w:szCs w:val="24"/>
        </w:rPr>
        <w:t>Institut Teknologi dan Bisnis Ahmad Dahlan Lamongan</w:t>
      </w:r>
    </w:p>
    <w:p w14:paraId="5701E0BB" w14:textId="65E7A9BA" w:rsidR="006C6966" w:rsidRPr="00C70B56" w:rsidRDefault="00AF02BD" w:rsidP="00BC0250">
      <w:pPr>
        <w:jc w:val="center"/>
        <w:rPr>
          <w:bCs/>
          <w:i/>
          <w:iCs/>
          <w:sz w:val="24"/>
          <w:szCs w:val="24"/>
        </w:rPr>
      </w:pPr>
      <w:hyperlink r:id="rId8" w:history="1">
        <w:r w:rsidR="00576DD2" w:rsidRPr="000A33E0">
          <w:rPr>
            <w:rStyle w:val="Hyperlink"/>
            <w:bCs/>
            <w:i/>
            <w:iCs/>
            <w:sz w:val="24"/>
            <w:szCs w:val="24"/>
          </w:rPr>
          <w:t>maulidzanurfauzi@gmail.com</w:t>
        </w:r>
      </w:hyperlink>
      <w:r w:rsidR="00576DD2">
        <w:rPr>
          <w:bCs/>
          <w:i/>
          <w:iCs/>
          <w:sz w:val="24"/>
          <w:szCs w:val="24"/>
        </w:rPr>
        <w:t xml:space="preserve"> </w:t>
      </w:r>
    </w:p>
    <w:p w14:paraId="0E664CA7" w14:textId="3AE13942" w:rsidR="001C61F9" w:rsidRDefault="00576DD2" w:rsidP="006C6966">
      <w:pPr>
        <w:jc w:val="center"/>
        <w:rPr>
          <w:b/>
          <w:sz w:val="26"/>
          <w:szCs w:val="26"/>
          <w:vertAlign w:val="superscript"/>
        </w:rPr>
      </w:pPr>
      <w:r>
        <w:rPr>
          <w:b/>
          <w:sz w:val="26"/>
          <w:szCs w:val="26"/>
        </w:rPr>
        <w:t>Siti Musarofah</w:t>
      </w:r>
    </w:p>
    <w:p w14:paraId="5C2214F0" w14:textId="77777777" w:rsidR="00576DD2" w:rsidRPr="006C6966" w:rsidRDefault="00576DD2" w:rsidP="00576DD2">
      <w:pPr>
        <w:jc w:val="center"/>
        <w:rPr>
          <w:bCs/>
          <w:sz w:val="24"/>
          <w:szCs w:val="24"/>
        </w:rPr>
      </w:pPr>
      <w:r>
        <w:rPr>
          <w:bCs/>
          <w:sz w:val="24"/>
          <w:szCs w:val="24"/>
        </w:rPr>
        <w:t>Institut Teknologi dan Bisnis Ahmad Dahlan Lamongan</w:t>
      </w:r>
    </w:p>
    <w:p w14:paraId="49FE90B0" w14:textId="1123CF2C" w:rsidR="006C6966" w:rsidRDefault="00AF02BD" w:rsidP="006C6966">
      <w:pPr>
        <w:jc w:val="center"/>
        <w:rPr>
          <w:bCs/>
          <w:i/>
          <w:iCs/>
          <w:sz w:val="24"/>
          <w:szCs w:val="24"/>
        </w:rPr>
      </w:pPr>
      <w:hyperlink r:id="rId9" w:history="1">
        <w:r w:rsidR="0055624E" w:rsidRPr="000A33E0">
          <w:rPr>
            <w:rStyle w:val="Hyperlink"/>
            <w:bCs/>
            <w:i/>
            <w:iCs/>
            <w:sz w:val="24"/>
            <w:szCs w:val="24"/>
          </w:rPr>
          <w:t>Sitimusarofah254@gmail.com</w:t>
        </w:r>
      </w:hyperlink>
      <w:r w:rsidR="0055624E">
        <w:rPr>
          <w:bCs/>
          <w:i/>
          <w:iCs/>
          <w:sz w:val="24"/>
          <w:szCs w:val="24"/>
        </w:rPr>
        <w:t xml:space="preserve"> </w:t>
      </w:r>
    </w:p>
    <w:p w14:paraId="32CC0661" w14:textId="5727CAE6" w:rsidR="0055624E" w:rsidRPr="0055624E" w:rsidRDefault="0055624E" w:rsidP="006C6966">
      <w:pPr>
        <w:jc w:val="center"/>
        <w:rPr>
          <w:b/>
          <w:sz w:val="24"/>
          <w:szCs w:val="24"/>
        </w:rPr>
      </w:pPr>
      <w:r w:rsidRPr="0055624E">
        <w:rPr>
          <w:b/>
          <w:sz w:val="24"/>
          <w:szCs w:val="24"/>
        </w:rPr>
        <w:t>Bayu Malikhul Askhar</w:t>
      </w:r>
    </w:p>
    <w:p w14:paraId="3D020B72" w14:textId="77777777" w:rsidR="0055624E" w:rsidRPr="006C6966" w:rsidRDefault="0055624E" w:rsidP="0055624E">
      <w:pPr>
        <w:jc w:val="center"/>
        <w:rPr>
          <w:bCs/>
          <w:sz w:val="24"/>
          <w:szCs w:val="24"/>
        </w:rPr>
      </w:pPr>
      <w:r>
        <w:rPr>
          <w:bCs/>
          <w:sz w:val="24"/>
          <w:szCs w:val="24"/>
        </w:rPr>
        <w:t>Institut Teknologi dan Bisnis Ahmad Dahlan Lamongan</w:t>
      </w:r>
    </w:p>
    <w:p w14:paraId="3D70B936" w14:textId="0F469778" w:rsidR="00DB1904" w:rsidRPr="0055624E" w:rsidRDefault="00AF02BD" w:rsidP="004D2B0E">
      <w:pPr>
        <w:spacing w:before="121"/>
        <w:contextualSpacing/>
        <w:jc w:val="center"/>
        <w:rPr>
          <w:bCs/>
          <w:i/>
        </w:rPr>
      </w:pPr>
      <w:hyperlink r:id="rId10" w:history="1">
        <w:r w:rsidR="0055624E" w:rsidRPr="0055624E">
          <w:rPr>
            <w:rStyle w:val="Hyperlink"/>
            <w:bCs/>
            <w:i/>
          </w:rPr>
          <w:t>Salam07h@gmail.com</w:t>
        </w:r>
      </w:hyperlink>
      <w:r w:rsidR="0055624E" w:rsidRPr="0055624E">
        <w:rPr>
          <w:bCs/>
          <w:i/>
        </w:rPr>
        <w:t xml:space="preserve"> </w:t>
      </w:r>
    </w:p>
    <w:p w14:paraId="3EB9172F" w14:textId="4909390A" w:rsidR="0055624E" w:rsidRPr="0055624E" w:rsidRDefault="0055624E" w:rsidP="0055624E">
      <w:pPr>
        <w:jc w:val="center"/>
        <w:rPr>
          <w:b/>
          <w:sz w:val="24"/>
          <w:szCs w:val="24"/>
        </w:rPr>
      </w:pPr>
      <w:r>
        <w:rPr>
          <w:b/>
          <w:sz w:val="24"/>
          <w:szCs w:val="24"/>
        </w:rPr>
        <w:t>Anggraeni Sovi Maria Septiana</w:t>
      </w:r>
    </w:p>
    <w:p w14:paraId="5DBB35B9" w14:textId="77777777" w:rsidR="0055624E" w:rsidRPr="006C6966" w:rsidRDefault="0055624E" w:rsidP="0055624E">
      <w:pPr>
        <w:jc w:val="center"/>
        <w:rPr>
          <w:bCs/>
          <w:sz w:val="24"/>
          <w:szCs w:val="24"/>
        </w:rPr>
      </w:pPr>
      <w:r>
        <w:rPr>
          <w:bCs/>
          <w:sz w:val="24"/>
          <w:szCs w:val="24"/>
        </w:rPr>
        <w:t>Institut Teknologi dan Bisnis Ahmad Dahlan Lamongan</w:t>
      </w:r>
    </w:p>
    <w:p w14:paraId="7208D744" w14:textId="6EAF514A" w:rsidR="0055624E" w:rsidRDefault="00AF02BD" w:rsidP="0055624E">
      <w:pPr>
        <w:spacing w:before="121"/>
        <w:contextualSpacing/>
        <w:jc w:val="center"/>
        <w:rPr>
          <w:bCs/>
          <w:i/>
        </w:rPr>
      </w:pPr>
      <w:hyperlink r:id="rId11" w:history="1">
        <w:r w:rsidR="0055624E" w:rsidRPr="000A33E0">
          <w:rPr>
            <w:rStyle w:val="Hyperlink"/>
            <w:bCs/>
            <w:i/>
          </w:rPr>
          <w:t>Anggraenisovi2@gmail.com</w:t>
        </w:r>
      </w:hyperlink>
      <w:r w:rsidR="0055624E">
        <w:rPr>
          <w:bCs/>
          <w:i/>
        </w:rPr>
        <w:t xml:space="preserve"> </w:t>
      </w:r>
    </w:p>
    <w:p w14:paraId="6DE695B8" w14:textId="32B44900" w:rsidR="0055624E" w:rsidRPr="0055624E" w:rsidRDefault="0055624E" w:rsidP="0055624E">
      <w:pPr>
        <w:spacing w:before="121"/>
        <w:contextualSpacing/>
        <w:jc w:val="center"/>
        <w:rPr>
          <w:b/>
          <w:iCs/>
        </w:rPr>
      </w:pPr>
      <w:r w:rsidRPr="0055624E">
        <w:rPr>
          <w:b/>
          <w:iCs/>
        </w:rPr>
        <w:t>Amelia Hidayatunnisa</w:t>
      </w:r>
    </w:p>
    <w:p w14:paraId="33C5DAB7" w14:textId="77777777" w:rsidR="0055624E" w:rsidRPr="006C6966" w:rsidRDefault="0055624E" w:rsidP="0055624E">
      <w:pPr>
        <w:jc w:val="center"/>
        <w:rPr>
          <w:bCs/>
          <w:sz w:val="24"/>
          <w:szCs w:val="24"/>
        </w:rPr>
      </w:pPr>
      <w:r>
        <w:rPr>
          <w:bCs/>
          <w:sz w:val="24"/>
          <w:szCs w:val="24"/>
        </w:rPr>
        <w:t>Institut Teknologi dan Bisnis Ahmad Dahlan Lamongan</w:t>
      </w:r>
    </w:p>
    <w:p w14:paraId="6245EB58" w14:textId="38F671D6" w:rsidR="0055624E" w:rsidRPr="00F8513D" w:rsidRDefault="00AF02BD" w:rsidP="004D2B0E">
      <w:pPr>
        <w:spacing w:before="121"/>
        <w:contextualSpacing/>
        <w:jc w:val="center"/>
        <w:rPr>
          <w:bCs/>
          <w:i/>
        </w:rPr>
      </w:pPr>
      <w:hyperlink r:id="rId12" w:history="1">
        <w:r w:rsidR="00F8513D" w:rsidRPr="00F8513D">
          <w:rPr>
            <w:rStyle w:val="Hyperlink"/>
            <w:bCs/>
            <w:i/>
          </w:rPr>
          <w:t>Ameliahidayannisa343@gmail.com</w:t>
        </w:r>
      </w:hyperlink>
      <w:r w:rsidR="00F8513D" w:rsidRPr="00F8513D">
        <w:rPr>
          <w:bCs/>
          <w:i/>
        </w:rPr>
        <w:t xml:space="preserve"> </w:t>
      </w:r>
    </w:p>
    <w:p w14:paraId="04D7F8B7" w14:textId="55CF3E56" w:rsidR="00DB1904" w:rsidRPr="00C70B56" w:rsidRDefault="00DB1904" w:rsidP="00DB1904">
      <w:pPr>
        <w:spacing w:before="121" w:line="360" w:lineRule="auto"/>
        <w:jc w:val="center"/>
        <w:rPr>
          <w:b/>
          <w:iCs/>
        </w:rPr>
      </w:pPr>
      <w:r w:rsidRPr="00C70B56">
        <w:rPr>
          <w:b/>
          <w:iCs/>
        </w:rPr>
        <w:t>Abstract</w:t>
      </w:r>
    </w:p>
    <w:p w14:paraId="07C158EC" w14:textId="0C496CA6" w:rsidR="00652566" w:rsidRDefault="00A21976" w:rsidP="00652566">
      <w:pPr>
        <w:ind w:right="140"/>
        <w:jc w:val="both"/>
        <w:rPr>
          <w:bCs/>
          <w:iCs/>
        </w:rPr>
      </w:pPr>
      <w:r w:rsidRPr="00A21976">
        <w:rPr>
          <w:bCs/>
          <w:iCs/>
        </w:rPr>
        <w:t>Micro, Small, and Medium-Sized Enterprises (MSMEs) constitute a significant economic sector in Indonesia, accounting for 97% of the country's workforce and contribut</w:t>
      </w:r>
      <w:r>
        <w:rPr>
          <w:bCs/>
          <w:iCs/>
        </w:rPr>
        <w:t>ing 61.07% of the country's GDP</w:t>
      </w:r>
      <w:r w:rsidR="00652566" w:rsidRPr="00652566">
        <w:rPr>
          <w:bCs/>
          <w:iCs/>
        </w:rPr>
        <w:t xml:space="preserve"> (BPS, 2023). In Lamongan Regency, </w:t>
      </w:r>
      <w:r w:rsidR="008F1131">
        <w:rPr>
          <w:bCs/>
          <w:iCs/>
        </w:rPr>
        <w:t>120,235 MSMEs contribute</w:t>
      </w:r>
      <w:r w:rsidR="00652566" w:rsidRPr="00652566">
        <w:rPr>
          <w:bCs/>
          <w:iCs/>
        </w:rPr>
        <w:t xml:space="preserve"> to 55.27% of </w:t>
      </w:r>
      <w:r w:rsidR="008F1131">
        <w:rPr>
          <w:bCs/>
          <w:iCs/>
        </w:rPr>
        <w:t xml:space="preserve">the </w:t>
      </w:r>
      <w:r w:rsidR="00652566" w:rsidRPr="00652566">
        <w:rPr>
          <w:bCs/>
          <w:iCs/>
        </w:rPr>
        <w:t>GDP and 78.49% of the workforce</w:t>
      </w:r>
      <w:r w:rsidR="00652566">
        <w:rPr>
          <w:bCs/>
          <w:iCs/>
        </w:rPr>
        <w:t>.</w:t>
      </w:r>
      <w:r>
        <w:rPr>
          <w:bCs/>
          <w:iCs/>
          <w:lang w:val="en-US"/>
        </w:rPr>
        <w:t xml:space="preserve"> </w:t>
      </w:r>
      <w:r w:rsidRPr="00A21976">
        <w:rPr>
          <w:bCs/>
          <w:iCs/>
          <w:lang w:val="en-US"/>
        </w:rPr>
        <w:t xml:space="preserve">The objectives of this study are to comprehend the role that AI plays in value co-creation in MSMEs, to pinpoint and examine </w:t>
      </w:r>
      <w:r w:rsidR="008F1131">
        <w:rPr>
          <w:bCs/>
          <w:iCs/>
          <w:lang w:val="en-US"/>
        </w:rPr>
        <w:t>how</w:t>
      </w:r>
      <w:r w:rsidRPr="00A21976">
        <w:rPr>
          <w:bCs/>
          <w:iCs/>
          <w:lang w:val="en-US"/>
        </w:rPr>
        <w:t xml:space="preserve"> AI supports value co-creation, and to create a thorough framework for examining the effects of AI on value co-cre</w:t>
      </w:r>
      <w:r>
        <w:rPr>
          <w:bCs/>
          <w:iCs/>
          <w:lang w:val="en-US"/>
        </w:rPr>
        <w:t>ation in MSMEs</w:t>
      </w:r>
      <w:r w:rsidR="00652566" w:rsidRPr="00652566">
        <w:rPr>
          <w:bCs/>
          <w:iCs/>
        </w:rPr>
        <w:t>.</w:t>
      </w:r>
      <w:r w:rsidRPr="00A21976">
        <w:t xml:space="preserve"> </w:t>
      </w:r>
      <w:r w:rsidRPr="00A21976">
        <w:rPr>
          <w:bCs/>
          <w:iCs/>
        </w:rPr>
        <w:t>This study employs an explanatory research paradigm in conjunction with a quantitative technique.</w:t>
      </w:r>
      <w:r>
        <w:rPr>
          <w:bCs/>
          <w:iCs/>
          <w:lang w:val="en-US"/>
        </w:rPr>
        <w:t xml:space="preserve"> </w:t>
      </w:r>
      <w:r w:rsidR="00652566" w:rsidRPr="00652566">
        <w:rPr>
          <w:bCs/>
          <w:iCs/>
        </w:rPr>
        <w:t xml:space="preserve">The sample studied was 120 respondents and quantitative data sampling using simple random sampling </w:t>
      </w:r>
      <w:r w:rsidR="008F1131">
        <w:rPr>
          <w:bCs/>
          <w:iCs/>
        </w:rPr>
        <w:t xml:space="preserve">was </w:t>
      </w:r>
      <w:r w:rsidR="00652566" w:rsidRPr="00652566">
        <w:rPr>
          <w:bCs/>
          <w:iCs/>
        </w:rPr>
        <w:t>then processed using SEM PLS 3.0.</w:t>
      </w:r>
      <w:r>
        <w:rPr>
          <w:bCs/>
          <w:iCs/>
          <w:lang w:val="en-US"/>
        </w:rPr>
        <w:t xml:space="preserve"> </w:t>
      </w:r>
      <w:r w:rsidRPr="00A21976">
        <w:rPr>
          <w:bCs/>
          <w:iCs/>
          <w:lang w:val="en-US"/>
        </w:rPr>
        <w:t>The study's findings support the first hypothesis, which states that artificial intellig</w:t>
      </w:r>
      <w:r>
        <w:rPr>
          <w:bCs/>
          <w:iCs/>
          <w:lang w:val="en-US"/>
        </w:rPr>
        <w:t>ence improves sales performance</w:t>
      </w:r>
      <w:r w:rsidR="00652566" w:rsidRPr="00652566">
        <w:rPr>
          <w:bCs/>
          <w:iCs/>
        </w:rPr>
        <w:t>.</w:t>
      </w:r>
      <w:r>
        <w:rPr>
          <w:bCs/>
          <w:iCs/>
          <w:lang w:val="en-US"/>
        </w:rPr>
        <w:t xml:space="preserve"> </w:t>
      </w:r>
      <w:r w:rsidRPr="00A21976">
        <w:rPr>
          <w:bCs/>
          <w:iCs/>
          <w:lang w:val="en-US"/>
        </w:rPr>
        <w:t>According to the second hypothesis, Value Co-creation can act as a mediator between artificial int</w:t>
      </w:r>
      <w:r>
        <w:rPr>
          <w:bCs/>
          <w:iCs/>
          <w:lang w:val="en-US"/>
        </w:rPr>
        <w:t>elligence and sales performance</w:t>
      </w:r>
      <w:r w:rsidR="00652566" w:rsidRPr="00652566">
        <w:rPr>
          <w:bCs/>
          <w:iCs/>
        </w:rPr>
        <w:t>.</w:t>
      </w:r>
      <w:r>
        <w:rPr>
          <w:bCs/>
          <w:iCs/>
          <w:lang w:val="en-US"/>
        </w:rPr>
        <w:t xml:space="preserve"> </w:t>
      </w:r>
      <w:r w:rsidRPr="00A21976">
        <w:rPr>
          <w:bCs/>
          <w:iCs/>
          <w:lang w:val="en-US"/>
        </w:rPr>
        <w:t xml:space="preserve">According to the third hypothesis, Value Co-Creation improves sales performance. The fourth hypothesis then demonstrates that the relationship between Value Co-Creation and Sales Performance can be </w:t>
      </w:r>
      <w:r>
        <w:rPr>
          <w:bCs/>
          <w:iCs/>
          <w:lang w:val="en-US"/>
        </w:rPr>
        <w:t>moderated by Product Excellence</w:t>
      </w:r>
      <w:r w:rsidR="00652566" w:rsidRPr="00652566">
        <w:rPr>
          <w:bCs/>
          <w:iCs/>
        </w:rPr>
        <w:t>.</w:t>
      </w:r>
    </w:p>
    <w:p w14:paraId="687F95BC" w14:textId="77777777" w:rsidR="00652566" w:rsidRPr="00652566" w:rsidRDefault="00652566" w:rsidP="00652566">
      <w:pPr>
        <w:ind w:right="140"/>
        <w:jc w:val="both"/>
        <w:rPr>
          <w:bCs/>
          <w:iCs/>
        </w:rPr>
      </w:pPr>
    </w:p>
    <w:p w14:paraId="64CFCA75" w14:textId="5FC4824C" w:rsidR="00DB1904" w:rsidRDefault="00652566" w:rsidP="00652566">
      <w:pPr>
        <w:ind w:right="140"/>
        <w:jc w:val="both"/>
        <w:rPr>
          <w:bCs/>
          <w:iCs/>
        </w:rPr>
      </w:pPr>
      <w:r w:rsidRPr="00652566">
        <w:rPr>
          <w:b/>
          <w:iCs/>
        </w:rPr>
        <w:t>Keywords:</w:t>
      </w:r>
      <w:r w:rsidRPr="00652566">
        <w:rPr>
          <w:bCs/>
          <w:iCs/>
        </w:rPr>
        <w:t xml:space="preserve"> Artificial Intelligence, Value Co-Creation, Product </w:t>
      </w:r>
      <w:r w:rsidR="008F1131">
        <w:rPr>
          <w:bCs/>
          <w:iCs/>
        </w:rPr>
        <w:t>Advantages</w:t>
      </w:r>
      <w:r w:rsidRPr="00652566">
        <w:rPr>
          <w:bCs/>
          <w:iCs/>
        </w:rPr>
        <w:t>, Sales Performance</w:t>
      </w:r>
    </w:p>
    <w:p w14:paraId="743E4394" w14:textId="77777777" w:rsidR="00652566" w:rsidRPr="00C70B56" w:rsidRDefault="00652566" w:rsidP="00652566">
      <w:pPr>
        <w:ind w:right="140"/>
        <w:jc w:val="both"/>
        <w:rPr>
          <w:rStyle w:val="hps"/>
          <w:bCs/>
          <w:iCs/>
        </w:rPr>
      </w:pP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84"/>
        <w:gridCol w:w="5380"/>
      </w:tblGrid>
      <w:tr w:rsidR="00CC6122" w14:paraId="299A0E4A" w14:textId="77777777" w:rsidTr="000D2372">
        <w:tc>
          <w:tcPr>
            <w:tcW w:w="2155" w:type="dxa"/>
          </w:tcPr>
          <w:p w14:paraId="65A938F5" w14:textId="670A7ADD" w:rsidR="00CC6122" w:rsidRPr="00936FA8" w:rsidRDefault="00CC6122" w:rsidP="00D33921">
            <w:r>
              <w:t>DOI</w:t>
            </w:r>
          </w:p>
        </w:tc>
        <w:tc>
          <w:tcPr>
            <w:tcW w:w="284" w:type="dxa"/>
          </w:tcPr>
          <w:p w14:paraId="27FAF3EF" w14:textId="77777777" w:rsidR="00CC6122" w:rsidRPr="00936FA8" w:rsidRDefault="00CC6122" w:rsidP="00D33921">
            <w:r w:rsidRPr="00936FA8">
              <w:t>:</w:t>
            </w:r>
          </w:p>
        </w:tc>
        <w:tc>
          <w:tcPr>
            <w:tcW w:w="5380" w:type="dxa"/>
          </w:tcPr>
          <w:p w14:paraId="616CE500" w14:textId="5FD97822" w:rsidR="00CC6122" w:rsidRDefault="00CC6122" w:rsidP="005D3398">
            <w:pPr>
              <w:rPr>
                <w:sz w:val="24"/>
                <w:szCs w:val="24"/>
              </w:rPr>
            </w:pPr>
            <w:r>
              <w:rPr>
                <w:sz w:val="24"/>
                <w:szCs w:val="24"/>
              </w:rPr>
              <w:t>http://dx.doi.org/</w:t>
            </w:r>
            <w:r w:rsidR="00A57649" w:rsidRPr="00A57649">
              <w:rPr>
                <w:shd w:val="clear" w:color="auto" w:fill="FFFFFF"/>
              </w:rPr>
              <w:t>10.32503/jmk</w:t>
            </w:r>
            <w:r w:rsidR="00A57649" w:rsidRPr="0078607D">
              <w:rPr>
                <w:shd w:val="clear" w:color="auto" w:fill="FFFFFF"/>
              </w:rPr>
              <w:t>.</w:t>
            </w:r>
          </w:p>
        </w:tc>
      </w:tr>
      <w:tr w:rsidR="00CC6122" w14:paraId="3F842849" w14:textId="77777777" w:rsidTr="000D2372">
        <w:trPr>
          <w:trHeight w:val="188"/>
        </w:trPr>
        <w:tc>
          <w:tcPr>
            <w:tcW w:w="2155" w:type="dxa"/>
          </w:tcPr>
          <w:p w14:paraId="786FE7BE" w14:textId="5FB49CF0" w:rsidR="00CC6122" w:rsidRPr="00936FA8" w:rsidRDefault="00CC6122" w:rsidP="00D33921">
            <w:r w:rsidRPr="00936FA8">
              <w:t>Arti</w:t>
            </w:r>
            <w:r w:rsidR="001C61F9">
              <w:t>cle History</w:t>
            </w:r>
          </w:p>
        </w:tc>
        <w:tc>
          <w:tcPr>
            <w:tcW w:w="284" w:type="dxa"/>
          </w:tcPr>
          <w:p w14:paraId="781A4E58" w14:textId="77777777" w:rsidR="00CC6122" w:rsidRPr="00936FA8" w:rsidRDefault="00CC6122" w:rsidP="00D33921">
            <w:r w:rsidRPr="00936FA8">
              <w:t>:</w:t>
            </w:r>
          </w:p>
        </w:tc>
        <w:tc>
          <w:tcPr>
            <w:tcW w:w="5380" w:type="dxa"/>
          </w:tcPr>
          <w:p w14:paraId="243C7C95" w14:textId="63AA58B3" w:rsidR="00CC6122" w:rsidRPr="00984007" w:rsidRDefault="00BD575E" w:rsidP="00B85B28">
            <w:r>
              <w:t>Arti</w:t>
            </w:r>
            <w:r w:rsidR="001C61F9">
              <w:t>cle received</w:t>
            </w:r>
            <w:r>
              <w:t xml:space="preserve"> (</w:t>
            </w:r>
            <w:r w:rsidR="001C61F9">
              <w:t>date</w:t>
            </w:r>
            <w:r>
              <w:t>); revis</w:t>
            </w:r>
            <w:r w:rsidR="001C61F9">
              <w:t>ed</w:t>
            </w:r>
            <w:r>
              <w:t xml:space="preserve"> (</w:t>
            </w:r>
            <w:r w:rsidR="001C61F9">
              <w:t>date</w:t>
            </w:r>
            <w:r>
              <w:t xml:space="preserve">); </w:t>
            </w:r>
            <w:r w:rsidR="001C61F9">
              <w:t>accepted</w:t>
            </w:r>
            <w:r>
              <w:t xml:space="preserve"> (</w:t>
            </w:r>
            <w:r w:rsidR="001C61F9">
              <w:t>date</w:t>
            </w:r>
            <w:r>
              <w:t>)</w:t>
            </w:r>
          </w:p>
        </w:tc>
      </w:tr>
      <w:tr w:rsidR="008114EB" w14:paraId="6AF5E4A4" w14:textId="77777777" w:rsidTr="000D2372">
        <w:trPr>
          <w:trHeight w:val="209"/>
        </w:trPr>
        <w:tc>
          <w:tcPr>
            <w:tcW w:w="2155" w:type="dxa"/>
          </w:tcPr>
          <w:p w14:paraId="3579A73A" w14:textId="543BBFD2" w:rsidR="008114EB" w:rsidRPr="00936FA8" w:rsidRDefault="006C6966" w:rsidP="00D33921">
            <w:r>
              <w:t>Email Co-Author</w:t>
            </w:r>
          </w:p>
        </w:tc>
        <w:tc>
          <w:tcPr>
            <w:tcW w:w="284" w:type="dxa"/>
          </w:tcPr>
          <w:p w14:paraId="17113816" w14:textId="7E020B97" w:rsidR="008114EB" w:rsidRPr="00936FA8" w:rsidRDefault="008114EB" w:rsidP="00D33921">
            <w:r>
              <w:t>:</w:t>
            </w:r>
          </w:p>
        </w:tc>
        <w:tc>
          <w:tcPr>
            <w:tcW w:w="5380" w:type="dxa"/>
          </w:tcPr>
          <w:p w14:paraId="0AA15992" w14:textId="26380D3E" w:rsidR="008114EB" w:rsidRDefault="00AF02BD" w:rsidP="00B85B28">
            <w:r>
              <w:fldChar w:fldCharType="begin"/>
            </w:r>
            <w:r>
              <w:instrText xml:space="preserve"> HYPERLINK "mailto:maulidzanurfauzi@gmail.com" </w:instrText>
            </w:r>
            <w:r>
              <w:fldChar w:fldCharType="separate"/>
            </w:r>
            <w:r w:rsidR="00E0037F" w:rsidRPr="00500C3D">
              <w:rPr>
                <w:rStyle w:val="Hyperlink"/>
              </w:rPr>
              <w:t>maulidzanurfauzi@gmail.com</w:t>
            </w:r>
            <w:r>
              <w:rPr>
                <w:rStyle w:val="Hyperlink"/>
              </w:rPr>
              <w:fldChar w:fldCharType="end"/>
            </w:r>
            <w:r w:rsidR="00E0037F">
              <w:t xml:space="preserve"> </w:t>
            </w:r>
          </w:p>
        </w:tc>
      </w:tr>
    </w:tbl>
    <w:p w14:paraId="158D0D04" w14:textId="5432C943" w:rsidR="00CC6122" w:rsidRDefault="00C30F1F" w:rsidP="00C30F1F">
      <w:pPr>
        <w:pStyle w:val="ListParagraph"/>
        <w:spacing w:line="240" w:lineRule="auto"/>
        <w:ind w:left="0"/>
        <w:rPr>
          <w:rFonts w:ascii="Times New Roman" w:hAnsi="Times New Roman" w:cs="Times New Roman"/>
          <w:b/>
          <w:color w:val="000000" w:themeColor="text1"/>
          <w:sz w:val="24"/>
          <w:szCs w:val="24"/>
        </w:rPr>
        <w:sectPr w:rsidR="00CC6122" w:rsidSect="00F36D59">
          <w:headerReference w:type="even" r:id="rId13"/>
          <w:headerReference w:type="default" r:id="rId14"/>
          <w:footerReference w:type="default" r:id="rId15"/>
          <w:headerReference w:type="first" r:id="rId16"/>
          <w:footerReference w:type="first" r:id="rId17"/>
          <w:type w:val="oddPage"/>
          <w:pgSz w:w="11906" w:h="16838" w:code="9"/>
          <w:pgMar w:top="1701" w:right="1701" w:bottom="1701" w:left="2268" w:header="709" w:footer="851" w:gutter="0"/>
          <w:pgNumType w:start="25"/>
          <w:cols w:space="565"/>
          <w:titlePg/>
          <w:docGrid w:linePitch="360"/>
        </w:sectPr>
      </w:pPr>
      <w:r>
        <w:rPr>
          <w:rFonts w:ascii="Times New Roman" w:hAnsi="Times New Roman" w:cs="Times New Roman"/>
          <w:b/>
          <w:noProof/>
          <w:color w:val="000000" w:themeColor="text1"/>
          <w:sz w:val="24"/>
          <w:szCs w:val="24"/>
          <w:lang w:val="en-US"/>
        </w:rPr>
        <w:drawing>
          <wp:anchor distT="0" distB="0" distL="114300" distR="114300" simplePos="0" relativeHeight="251657216" behindDoc="0" locked="0" layoutInCell="1" allowOverlap="1" wp14:anchorId="4306AA28" wp14:editId="6F539EE7">
            <wp:simplePos x="0" y="0"/>
            <wp:positionH relativeFrom="column">
              <wp:posOffset>139065</wp:posOffset>
            </wp:positionH>
            <wp:positionV relativeFrom="paragraph">
              <wp:posOffset>43700</wp:posOffset>
            </wp:positionV>
            <wp:extent cx="2620934" cy="291701"/>
            <wp:effectExtent l="0" t="0" r="0" b="0"/>
            <wp:wrapNone/>
            <wp:docPr id="11987907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20934" cy="291701"/>
                    </a:xfrm>
                    <a:prstGeom prst="rect">
                      <a:avLst/>
                    </a:prstGeom>
                    <a:noFill/>
                  </pic:spPr>
                </pic:pic>
              </a:graphicData>
            </a:graphic>
          </wp:anchor>
        </w:drawing>
      </w:r>
    </w:p>
    <w:p w14:paraId="575FDB9C" w14:textId="560DD890" w:rsidR="001C61F9" w:rsidRDefault="001C61F9" w:rsidP="001C61F9">
      <w:pPr>
        <w:pStyle w:val="ListParagraph"/>
        <w:spacing w:line="240" w:lineRule="auto"/>
        <w:ind w:left="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Introduction</w:t>
      </w:r>
      <w:r w:rsidR="001E1F8D">
        <w:rPr>
          <w:rFonts w:ascii="Times New Roman" w:hAnsi="Times New Roman" w:cs="Times New Roman"/>
          <w:b/>
          <w:color w:val="000000" w:themeColor="text1"/>
          <w:sz w:val="28"/>
          <w:szCs w:val="28"/>
        </w:rPr>
        <w:t xml:space="preserve"> </w:t>
      </w:r>
    </w:p>
    <w:p w14:paraId="6E3B5982" w14:textId="53A14CD3" w:rsidR="00CF1239" w:rsidRPr="00CF1239" w:rsidRDefault="00DC33B1" w:rsidP="00037909">
      <w:pPr>
        <w:pStyle w:val="ListParagraph"/>
        <w:spacing w:line="240" w:lineRule="auto"/>
        <w:ind w:left="0" w:firstLine="567"/>
        <w:jc w:val="both"/>
        <w:rPr>
          <w:rFonts w:ascii="Times New Roman" w:hAnsi="Times New Roman" w:cs="Times New Roman"/>
          <w:bCs/>
          <w:sz w:val="24"/>
          <w:szCs w:val="24"/>
        </w:rPr>
      </w:pPr>
      <w:r w:rsidRPr="00DC33B1">
        <w:rPr>
          <w:rFonts w:ascii="Times New Roman" w:hAnsi="Times New Roman" w:cs="Times New Roman"/>
          <w:bCs/>
          <w:sz w:val="24"/>
          <w:szCs w:val="24"/>
        </w:rPr>
        <w:t>Micro, Small, and Medium-Sized Enterprises (MSMEs) in Indonesia have enormous p</w:t>
      </w:r>
      <w:r>
        <w:rPr>
          <w:rFonts w:ascii="Times New Roman" w:hAnsi="Times New Roman" w:cs="Times New Roman"/>
          <w:bCs/>
          <w:sz w:val="24"/>
          <w:szCs w:val="24"/>
        </w:rPr>
        <w:t xml:space="preserve">otential </w:t>
      </w:r>
      <w:r w:rsidR="00CF1239" w:rsidRPr="00CF1239">
        <w:rPr>
          <w:rFonts w:ascii="Times New Roman" w:hAnsi="Times New Roman" w:cs="Times New Roman"/>
          <w:bCs/>
          <w:sz w:val="24"/>
          <w:szCs w:val="24"/>
        </w:rPr>
        <w:t xml:space="preserve">to maintain economic stability amid global economic challenges and competition, especially from overseas e-commerce and online platforms that are more advanced in digital marketing strategies (Kadeli, et. al., 2023). In 2024, the Ministry of Cooperatives and SMEs will focus on developing the green economy and blue economy, namely aquaculture and agriculture, as well as expanding benefits to young people, women, and people with disabilities. Government, private, and community support is key in improving the competitiveness of MSMEs through training, market access, adoption of artificial intelligence-based technology, and improved regulations. The challenges faced by MSMEs are global economic fluctuations and regulatory changes. Adaptation and innovation are considered the keys to success in dealing with business dynamics. The government targets to integrate 30 million MSMEs into the digital ecosystem by the end of 2024. Based on the National MSME Data Statistics, East Java occupies the 3rd National position with a total of 1,153,576 registered MSME players in the period 2010 - 2023 (Dikopukm Jatim, 2024). The MSME data in East Java Province is depicted in the graph below: </w:t>
      </w:r>
    </w:p>
    <w:p w14:paraId="7C712E5E" w14:textId="78530CD7" w:rsidR="000E2D54" w:rsidRPr="000E2D54" w:rsidRDefault="001E17E9" w:rsidP="00CF1239">
      <w:pPr>
        <w:pStyle w:val="ListParagraph"/>
        <w:ind w:firstLine="567"/>
        <w:jc w:val="both"/>
        <w:rPr>
          <w:rFonts w:ascii="Times New Roman" w:hAnsi="Times New Roman" w:cs="Times New Roman"/>
          <w:bCs/>
          <w:sz w:val="24"/>
          <w:szCs w:val="24"/>
        </w:rPr>
      </w:pPr>
      <w:r>
        <w:rPr>
          <w:noProof/>
          <w:lang w:val="en-US"/>
          <w14:ligatures w14:val="standardContextual"/>
        </w:rPr>
        <w:drawing>
          <wp:anchor distT="0" distB="0" distL="114300" distR="114300" simplePos="0" relativeHeight="251648512" behindDoc="1" locked="0" layoutInCell="1" allowOverlap="1" wp14:anchorId="5224CAFA" wp14:editId="624ECE3E">
            <wp:simplePos x="0" y="0"/>
            <wp:positionH relativeFrom="column">
              <wp:posOffset>1043187</wp:posOffset>
            </wp:positionH>
            <wp:positionV relativeFrom="paragraph">
              <wp:posOffset>187546</wp:posOffset>
            </wp:positionV>
            <wp:extent cx="2983200" cy="2179164"/>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983200" cy="2179164"/>
                    </a:xfrm>
                    <a:prstGeom prst="rect">
                      <a:avLst/>
                    </a:prstGeom>
                  </pic:spPr>
                </pic:pic>
              </a:graphicData>
            </a:graphic>
            <wp14:sizeRelH relativeFrom="page">
              <wp14:pctWidth>0</wp14:pctWidth>
            </wp14:sizeRelH>
            <wp14:sizeRelV relativeFrom="page">
              <wp14:pctHeight>0</wp14:pctHeight>
            </wp14:sizeRelV>
          </wp:anchor>
        </w:drawing>
      </w:r>
      <w:r w:rsidR="000E2D54" w:rsidRPr="000E2D54">
        <w:rPr>
          <w:rFonts w:ascii="Times New Roman" w:hAnsi="Times New Roman" w:cs="Times New Roman"/>
          <w:bCs/>
          <w:sz w:val="24"/>
          <w:szCs w:val="24"/>
        </w:rPr>
        <w:t xml:space="preserve"> </w:t>
      </w:r>
    </w:p>
    <w:p w14:paraId="72A43BF5" w14:textId="4CAF3362" w:rsidR="00E0037F" w:rsidRDefault="00E0037F" w:rsidP="000E2D54">
      <w:pPr>
        <w:pStyle w:val="ListParagraph"/>
        <w:ind w:firstLine="567"/>
        <w:jc w:val="both"/>
        <w:rPr>
          <w:rFonts w:ascii="Times New Roman" w:hAnsi="Times New Roman" w:cs="Times New Roman"/>
          <w:bCs/>
          <w:sz w:val="24"/>
          <w:szCs w:val="24"/>
        </w:rPr>
      </w:pPr>
    </w:p>
    <w:p w14:paraId="220F50C3" w14:textId="6D1EABE8" w:rsidR="00E0037F" w:rsidRDefault="00E0037F" w:rsidP="000E2D54">
      <w:pPr>
        <w:pStyle w:val="ListParagraph"/>
        <w:ind w:firstLine="567"/>
        <w:jc w:val="both"/>
        <w:rPr>
          <w:rFonts w:ascii="Times New Roman" w:hAnsi="Times New Roman" w:cs="Times New Roman"/>
          <w:bCs/>
          <w:sz w:val="24"/>
          <w:szCs w:val="24"/>
        </w:rPr>
      </w:pPr>
    </w:p>
    <w:p w14:paraId="724B74BC" w14:textId="77777777" w:rsidR="00E0037F" w:rsidRDefault="00E0037F" w:rsidP="000E2D54">
      <w:pPr>
        <w:pStyle w:val="ListParagraph"/>
        <w:ind w:firstLine="567"/>
        <w:jc w:val="both"/>
        <w:rPr>
          <w:rFonts w:ascii="Times New Roman" w:hAnsi="Times New Roman" w:cs="Times New Roman"/>
          <w:bCs/>
          <w:sz w:val="24"/>
          <w:szCs w:val="24"/>
        </w:rPr>
      </w:pPr>
    </w:p>
    <w:p w14:paraId="1450E6BC" w14:textId="77777777" w:rsidR="00E0037F" w:rsidRDefault="00E0037F" w:rsidP="000E2D54">
      <w:pPr>
        <w:pStyle w:val="ListParagraph"/>
        <w:ind w:firstLine="567"/>
        <w:jc w:val="both"/>
        <w:rPr>
          <w:rFonts w:ascii="Times New Roman" w:hAnsi="Times New Roman" w:cs="Times New Roman"/>
          <w:bCs/>
          <w:sz w:val="24"/>
          <w:szCs w:val="24"/>
        </w:rPr>
      </w:pPr>
    </w:p>
    <w:p w14:paraId="5247ACE7" w14:textId="77777777" w:rsidR="00E0037F" w:rsidRDefault="00E0037F" w:rsidP="000E2D54">
      <w:pPr>
        <w:pStyle w:val="ListParagraph"/>
        <w:ind w:firstLine="567"/>
        <w:jc w:val="both"/>
        <w:rPr>
          <w:rFonts w:ascii="Times New Roman" w:hAnsi="Times New Roman" w:cs="Times New Roman"/>
          <w:bCs/>
          <w:sz w:val="24"/>
          <w:szCs w:val="24"/>
        </w:rPr>
      </w:pPr>
    </w:p>
    <w:p w14:paraId="5EF26F8B" w14:textId="77777777" w:rsidR="00E0037F" w:rsidRDefault="00E0037F" w:rsidP="000E2D54">
      <w:pPr>
        <w:pStyle w:val="ListParagraph"/>
        <w:ind w:firstLine="567"/>
        <w:jc w:val="both"/>
        <w:rPr>
          <w:rFonts w:ascii="Times New Roman" w:hAnsi="Times New Roman" w:cs="Times New Roman"/>
          <w:bCs/>
          <w:sz w:val="24"/>
          <w:szCs w:val="24"/>
        </w:rPr>
      </w:pPr>
    </w:p>
    <w:p w14:paraId="5324E77F" w14:textId="77777777" w:rsidR="00E0037F" w:rsidRDefault="00E0037F" w:rsidP="000E2D54">
      <w:pPr>
        <w:pStyle w:val="ListParagraph"/>
        <w:ind w:firstLine="567"/>
        <w:jc w:val="both"/>
        <w:rPr>
          <w:rFonts w:ascii="Times New Roman" w:hAnsi="Times New Roman" w:cs="Times New Roman"/>
          <w:bCs/>
          <w:sz w:val="24"/>
          <w:szCs w:val="24"/>
        </w:rPr>
      </w:pPr>
    </w:p>
    <w:p w14:paraId="0F4734CA" w14:textId="77777777" w:rsidR="00E0037F" w:rsidRDefault="00E0037F" w:rsidP="000E2D54">
      <w:pPr>
        <w:pStyle w:val="ListParagraph"/>
        <w:ind w:firstLine="567"/>
        <w:jc w:val="both"/>
        <w:rPr>
          <w:rFonts w:ascii="Times New Roman" w:hAnsi="Times New Roman" w:cs="Times New Roman"/>
          <w:bCs/>
          <w:sz w:val="24"/>
          <w:szCs w:val="24"/>
        </w:rPr>
      </w:pPr>
    </w:p>
    <w:p w14:paraId="39E812EF" w14:textId="77777777" w:rsidR="00E0037F" w:rsidRDefault="00E0037F" w:rsidP="000E2D54">
      <w:pPr>
        <w:pStyle w:val="ListParagraph"/>
        <w:ind w:firstLine="567"/>
        <w:jc w:val="both"/>
        <w:rPr>
          <w:rFonts w:ascii="Times New Roman" w:hAnsi="Times New Roman" w:cs="Times New Roman"/>
          <w:bCs/>
          <w:sz w:val="24"/>
          <w:szCs w:val="24"/>
        </w:rPr>
      </w:pPr>
    </w:p>
    <w:p w14:paraId="70B5623C" w14:textId="77777777" w:rsidR="00E0037F" w:rsidRDefault="00E0037F" w:rsidP="000E2D54">
      <w:pPr>
        <w:pStyle w:val="ListParagraph"/>
        <w:ind w:firstLine="567"/>
        <w:jc w:val="both"/>
        <w:rPr>
          <w:rFonts w:ascii="Times New Roman" w:hAnsi="Times New Roman" w:cs="Times New Roman"/>
          <w:bCs/>
          <w:sz w:val="24"/>
          <w:szCs w:val="24"/>
        </w:rPr>
      </w:pPr>
    </w:p>
    <w:p w14:paraId="3BB007AE" w14:textId="77777777" w:rsidR="00E0037F" w:rsidRDefault="00E0037F" w:rsidP="000E2D54">
      <w:pPr>
        <w:pStyle w:val="ListParagraph"/>
        <w:ind w:firstLine="567"/>
        <w:jc w:val="both"/>
        <w:rPr>
          <w:rFonts w:ascii="Times New Roman" w:hAnsi="Times New Roman" w:cs="Times New Roman"/>
          <w:bCs/>
          <w:sz w:val="24"/>
          <w:szCs w:val="24"/>
        </w:rPr>
      </w:pPr>
    </w:p>
    <w:p w14:paraId="1D0CB520" w14:textId="1EB9DC47" w:rsidR="000E2D54" w:rsidRDefault="0091363F" w:rsidP="00C12A20">
      <w:pPr>
        <w:jc w:val="center"/>
        <w:rPr>
          <w:b/>
          <w:sz w:val="24"/>
          <w:szCs w:val="24"/>
        </w:rPr>
      </w:pPr>
      <w:r w:rsidRPr="0091363F">
        <w:rPr>
          <w:b/>
          <w:sz w:val="24"/>
          <w:szCs w:val="24"/>
          <w:lang w:val="en-US"/>
        </w:rPr>
        <w:t>Figure</w:t>
      </w:r>
      <w:r w:rsidRPr="0091363F">
        <w:rPr>
          <w:b/>
          <w:sz w:val="24"/>
          <w:szCs w:val="24"/>
        </w:rPr>
        <w:t xml:space="preserve"> </w:t>
      </w:r>
      <w:r w:rsidR="000E2D54" w:rsidRPr="0091363F">
        <w:rPr>
          <w:b/>
          <w:sz w:val="24"/>
          <w:szCs w:val="24"/>
        </w:rPr>
        <w:t xml:space="preserve">1. </w:t>
      </w:r>
      <w:r w:rsidR="00C12A20" w:rsidRPr="00C12A20">
        <w:rPr>
          <w:b/>
          <w:sz w:val="24"/>
          <w:szCs w:val="24"/>
        </w:rPr>
        <w:t>Graph of Number of MSMEs in Indonesia</w:t>
      </w:r>
    </w:p>
    <w:p w14:paraId="5B445F71" w14:textId="77777777" w:rsidR="003A66F3" w:rsidRPr="008F1131" w:rsidRDefault="003A66F3" w:rsidP="00C12A20">
      <w:pPr>
        <w:jc w:val="center"/>
        <w:rPr>
          <w:b/>
        </w:rPr>
      </w:pPr>
    </w:p>
    <w:p w14:paraId="67783170" w14:textId="03B5E825" w:rsidR="00CF1239" w:rsidRPr="00CF1239" w:rsidRDefault="00DC33B1" w:rsidP="0091363F">
      <w:pPr>
        <w:pStyle w:val="ListParagraph"/>
        <w:spacing w:line="240" w:lineRule="auto"/>
        <w:ind w:left="0" w:firstLine="567"/>
        <w:jc w:val="both"/>
        <w:rPr>
          <w:rFonts w:ascii="Times New Roman" w:hAnsi="Times New Roman" w:cs="Times New Roman"/>
          <w:bCs/>
          <w:sz w:val="24"/>
          <w:szCs w:val="24"/>
        </w:rPr>
      </w:pPr>
      <w:r w:rsidRPr="00DC33B1">
        <w:rPr>
          <w:rFonts w:ascii="Times New Roman" w:hAnsi="Times New Roman" w:cs="Times New Roman"/>
          <w:bCs/>
          <w:sz w:val="24"/>
          <w:szCs w:val="24"/>
        </w:rPr>
        <w:t>Small, Micro, and Medium-Sized Enterprises (MSMEs) constitute a significant economic sector in Indonesia, accounting for 97% of the country's workforce and contribut</w:t>
      </w:r>
      <w:r>
        <w:rPr>
          <w:rFonts w:ascii="Times New Roman" w:hAnsi="Times New Roman" w:cs="Times New Roman"/>
          <w:bCs/>
          <w:sz w:val="24"/>
          <w:szCs w:val="24"/>
        </w:rPr>
        <w:t>ing 61.07% of the country's GDP</w:t>
      </w:r>
      <w:r w:rsidR="00CF1239" w:rsidRPr="00CF1239">
        <w:rPr>
          <w:rFonts w:ascii="Times New Roman" w:hAnsi="Times New Roman" w:cs="Times New Roman"/>
          <w:bCs/>
          <w:sz w:val="24"/>
          <w:szCs w:val="24"/>
        </w:rPr>
        <w:t xml:space="preserve"> (BPS, 2023). In </w:t>
      </w:r>
      <w:r w:rsidR="009B30B6">
        <w:rPr>
          <w:rFonts w:ascii="Times New Roman" w:hAnsi="Times New Roman" w:cs="Times New Roman"/>
          <w:bCs/>
          <w:sz w:val="24"/>
          <w:szCs w:val="24"/>
        </w:rPr>
        <w:t xml:space="preserve">the </w:t>
      </w:r>
      <w:r w:rsidR="00CF1239" w:rsidRPr="00CF1239">
        <w:rPr>
          <w:rFonts w:ascii="Times New Roman" w:hAnsi="Times New Roman" w:cs="Times New Roman"/>
          <w:bCs/>
          <w:sz w:val="24"/>
          <w:szCs w:val="24"/>
        </w:rPr>
        <w:t xml:space="preserve">Lamongan Regency, </w:t>
      </w:r>
      <w:r w:rsidR="009B30B6">
        <w:rPr>
          <w:rFonts w:ascii="Times New Roman" w:hAnsi="Times New Roman" w:cs="Times New Roman"/>
          <w:bCs/>
          <w:sz w:val="24"/>
          <w:szCs w:val="24"/>
        </w:rPr>
        <w:t>120,235 MSMEs contribute</w:t>
      </w:r>
      <w:r w:rsidR="00CF1239" w:rsidRPr="00CF1239">
        <w:rPr>
          <w:rFonts w:ascii="Times New Roman" w:hAnsi="Times New Roman" w:cs="Times New Roman"/>
          <w:bCs/>
          <w:sz w:val="24"/>
          <w:szCs w:val="24"/>
        </w:rPr>
        <w:t xml:space="preserve"> to 55.27% of </w:t>
      </w:r>
      <w:r w:rsidR="009B30B6">
        <w:rPr>
          <w:rFonts w:ascii="Times New Roman" w:hAnsi="Times New Roman" w:cs="Times New Roman"/>
          <w:bCs/>
          <w:sz w:val="24"/>
          <w:szCs w:val="24"/>
        </w:rPr>
        <w:t xml:space="preserve">the </w:t>
      </w:r>
      <w:r w:rsidR="00CF1239" w:rsidRPr="00CF1239">
        <w:rPr>
          <w:rFonts w:ascii="Times New Roman" w:hAnsi="Times New Roman" w:cs="Times New Roman"/>
          <w:bCs/>
          <w:sz w:val="24"/>
          <w:szCs w:val="24"/>
        </w:rPr>
        <w:t>GDP and 78.49% of the workforce (Disperindag Lamongan, 2023). The large potential of MSMEs in growing the regional economy makes the Lamongan Regency Government optimize the potential of MSMEs through</w:t>
      </w:r>
      <w:r>
        <w:rPr>
          <w:rFonts w:ascii="Times New Roman" w:hAnsi="Times New Roman" w:cs="Times New Roman"/>
          <w:bCs/>
          <w:sz w:val="24"/>
          <w:szCs w:val="24"/>
          <w:lang w:val="en-US"/>
        </w:rPr>
        <w:t xml:space="preserve"> </w:t>
      </w:r>
      <w:r w:rsidRPr="00DC33B1">
        <w:rPr>
          <w:rFonts w:ascii="Times New Roman" w:hAnsi="Times New Roman" w:cs="Times New Roman"/>
          <w:bCs/>
          <w:sz w:val="24"/>
          <w:szCs w:val="24"/>
          <w:lang w:val="en-US"/>
        </w:rPr>
        <w:t>the application of technology to help the government meet its goals regarding the digital ecosystem</w:t>
      </w:r>
      <w:r w:rsidR="00CF1239" w:rsidRPr="00CF1239">
        <w:rPr>
          <w:rFonts w:ascii="Times New Roman" w:hAnsi="Times New Roman" w:cs="Times New Roman"/>
          <w:bCs/>
          <w:sz w:val="24"/>
          <w:szCs w:val="24"/>
        </w:rPr>
        <w:t xml:space="preserve">.   </w:t>
      </w:r>
    </w:p>
    <w:p w14:paraId="47A4174E" w14:textId="7A842E07" w:rsidR="000E2D54" w:rsidRPr="000E2D54" w:rsidRDefault="00CF1239" w:rsidP="0091363F">
      <w:pPr>
        <w:pStyle w:val="ListParagraph"/>
        <w:spacing w:line="240" w:lineRule="auto"/>
        <w:ind w:left="0" w:firstLine="567"/>
        <w:jc w:val="both"/>
        <w:rPr>
          <w:rFonts w:ascii="Times New Roman" w:hAnsi="Times New Roman" w:cs="Times New Roman"/>
          <w:bCs/>
          <w:sz w:val="24"/>
          <w:szCs w:val="24"/>
        </w:rPr>
      </w:pPr>
      <w:r w:rsidRPr="00CF1239">
        <w:rPr>
          <w:rFonts w:ascii="Times New Roman" w:hAnsi="Times New Roman" w:cs="Times New Roman"/>
          <w:bCs/>
          <w:sz w:val="24"/>
          <w:szCs w:val="24"/>
        </w:rPr>
        <w:t xml:space="preserve">Currently, the significant digital gap between MSMEs and </w:t>
      </w:r>
      <w:r w:rsidR="00DC33B1">
        <w:rPr>
          <w:rFonts w:ascii="Times New Roman" w:hAnsi="Times New Roman" w:cs="Times New Roman"/>
          <w:bCs/>
          <w:sz w:val="24"/>
          <w:szCs w:val="24"/>
        </w:rPr>
        <w:t>l</w:t>
      </w:r>
      <w:r w:rsidR="00DC33B1" w:rsidRPr="00DC33B1">
        <w:rPr>
          <w:rFonts w:ascii="Times New Roman" w:hAnsi="Times New Roman" w:cs="Times New Roman"/>
          <w:bCs/>
          <w:sz w:val="24"/>
          <w:szCs w:val="24"/>
        </w:rPr>
        <w:t xml:space="preserve">arge corporations </w:t>
      </w:r>
      <w:r w:rsidR="009B30B6">
        <w:rPr>
          <w:rFonts w:ascii="Times New Roman" w:hAnsi="Times New Roman" w:cs="Times New Roman"/>
          <w:bCs/>
          <w:sz w:val="24"/>
          <w:szCs w:val="24"/>
        </w:rPr>
        <w:t>makes</w:t>
      </w:r>
      <w:r w:rsidR="00DC33B1" w:rsidRPr="00DC33B1">
        <w:rPr>
          <w:rFonts w:ascii="Times New Roman" w:hAnsi="Times New Roman" w:cs="Times New Roman"/>
          <w:bCs/>
          <w:sz w:val="24"/>
          <w:szCs w:val="24"/>
        </w:rPr>
        <w:t xml:space="preserve"> MSMEs' adoption of AI and value co-cr</w:t>
      </w:r>
      <w:r w:rsidR="00DC33B1">
        <w:rPr>
          <w:rFonts w:ascii="Times New Roman" w:hAnsi="Times New Roman" w:cs="Times New Roman"/>
          <w:bCs/>
          <w:sz w:val="24"/>
          <w:szCs w:val="24"/>
        </w:rPr>
        <w:t>eation technology more sluggish</w:t>
      </w:r>
      <w:r w:rsidR="00DC33B1">
        <w:rPr>
          <w:rFonts w:ascii="Times New Roman" w:hAnsi="Times New Roman" w:cs="Times New Roman"/>
          <w:bCs/>
          <w:sz w:val="24"/>
          <w:szCs w:val="24"/>
          <w:lang w:val="en-US"/>
        </w:rPr>
        <w:t xml:space="preserve"> </w:t>
      </w:r>
      <w:r w:rsidRPr="00CF1239">
        <w:rPr>
          <w:rFonts w:ascii="Times New Roman" w:hAnsi="Times New Roman" w:cs="Times New Roman"/>
          <w:bCs/>
          <w:sz w:val="24"/>
          <w:szCs w:val="24"/>
        </w:rPr>
        <w:t xml:space="preserve">(Aulia Azizah A, 2024). Many MSMEs in Indonesia do not yet understand the potential of AI and </w:t>
      </w:r>
      <w:r w:rsidR="00DC33B1" w:rsidRPr="00DC33B1">
        <w:rPr>
          <w:rFonts w:ascii="Times New Roman" w:hAnsi="Times New Roman" w:cs="Times New Roman"/>
          <w:bCs/>
          <w:sz w:val="24"/>
          <w:szCs w:val="24"/>
        </w:rPr>
        <w:t>co-creation as a means of boosting sales</w:t>
      </w:r>
      <w:r w:rsidR="00DC33B1">
        <w:rPr>
          <w:rFonts w:ascii="Times New Roman" w:hAnsi="Times New Roman" w:cs="Times New Roman"/>
          <w:bCs/>
          <w:sz w:val="24"/>
          <w:szCs w:val="24"/>
          <w:lang w:val="en-US"/>
        </w:rPr>
        <w:t xml:space="preserve"> </w:t>
      </w:r>
      <w:r w:rsidRPr="00CF1239">
        <w:rPr>
          <w:rFonts w:ascii="Times New Roman" w:hAnsi="Times New Roman" w:cs="Times New Roman"/>
          <w:bCs/>
          <w:sz w:val="24"/>
          <w:szCs w:val="24"/>
        </w:rPr>
        <w:t xml:space="preserve">(Anggraini, 2020). Limited resources, knowledge, and skills in implementing AI and Value Co-Creation strategies are the main obstacles for MSMEs. Traditional marketing strategies that MSMEs currently rely on, such as print advertisements </w:t>
      </w:r>
      <w:r w:rsidRPr="00CF1239">
        <w:rPr>
          <w:rFonts w:ascii="Times New Roman" w:hAnsi="Times New Roman" w:cs="Times New Roman"/>
          <w:bCs/>
          <w:sz w:val="24"/>
          <w:szCs w:val="24"/>
        </w:rPr>
        <w:lastRenderedPageBreak/>
        <w:t>and brochures, are considered less effective in reaching a wider target market and increasing sales. Acceleration through the utilization of artificial intelligence technology and innovation through value co-creation will be the solution to improve product excellence and competitiveness of MSMEs.</w:t>
      </w:r>
      <w:r w:rsidR="000E2D54" w:rsidRPr="000E2D54">
        <w:rPr>
          <w:rFonts w:ascii="Times New Roman" w:hAnsi="Times New Roman" w:cs="Times New Roman"/>
          <w:bCs/>
          <w:sz w:val="24"/>
          <w:szCs w:val="24"/>
        </w:rPr>
        <w:t xml:space="preserve"> </w:t>
      </w:r>
    </w:p>
    <w:p w14:paraId="42F70341" w14:textId="26E56C1C" w:rsidR="00CF1239" w:rsidRDefault="00CF1239" w:rsidP="0091363F">
      <w:pPr>
        <w:pStyle w:val="ListParagraph"/>
        <w:spacing w:after="0" w:line="240" w:lineRule="auto"/>
        <w:ind w:left="0" w:firstLine="567"/>
        <w:jc w:val="both"/>
        <w:rPr>
          <w:rFonts w:ascii="Times New Roman" w:hAnsi="Times New Roman" w:cs="Times New Roman"/>
          <w:bCs/>
          <w:sz w:val="24"/>
          <w:szCs w:val="24"/>
        </w:rPr>
      </w:pPr>
      <w:r w:rsidRPr="00CF1239">
        <w:rPr>
          <w:rFonts w:ascii="Times New Roman" w:hAnsi="Times New Roman" w:cs="Times New Roman"/>
          <w:bCs/>
          <w:sz w:val="24"/>
          <w:szCs w:val="24"/>
        </w:rPr>
        <w:t xml:space="preserve">This research is highly relevant to current and future challenges and needs, </w:t>
      </w:r>
      <w:r w:rsidR="00DC33B1">
        <w:rPr>
          <w:rFonts w:ascii="Times New Roman" w:hAnsi="Times New Roman" w:cs="Times New Roman"/>
          <w:bCs/>
          <w:sz w:val="24"/>
          <w:szCs w:val="24"/>
          <w:lang w:val="en-US"/>
        </w:rPr>
        <w:t xml:space="preserve"> </w:t>
      </w:r>
      <w:r w:rsidR="00DC33B1" w:rsidRPr="00DC33B1">
        <w:rPr>
          <w:rFonts w:ascii="Times New Roman" w:hAnsi="Times New Roman" w:cs="Times New Roman"/>
          <w:bCs/>
          <w:sz w:val="24"/>
          <w:szCs w:val="24"/>
          <w:lang w:val="en-US"/>
        </w:rPr>
        <w:t xml:space="preserve">particularly </w:t>
      </w:r>
      <w:r w:rsidR="009B30B6">
        <w:rPr>
          <w:rFonts w:ascii="Times New Roman" w:hAnsi="Times New Roman" w:cs="Times New Roman"/>
          <w:bCs/>
          <w:sz w:val="24"/>
          <w:szCs w:val="24"/>
          <w:lang w:val="en-US"/>
        </w:rPr>
        <w:t>about</w:t>
      </w:r>
      <w:r w:rsidR="00DC33B1" w:rsidRPr="00DC33B1">
        <w:rPr>
          <w:rFonts w:ascii="Times New Roman" w:hAnsi="Times New Roman" w:cs="Times New Roman"/>
          <w:bCs/>
          <w:sz w:val="24"/>
          <w:szCs w:val="24"/>
          <w:lang w:val="en-US"/>
        </w:rPr>
        <w:t xml:space="preserve"> boosting MSMEs' competitiveness and local economic development </w:t>
      </w:r>
      <w:r w:rsidRPr="00CF1239">
        <w:rPr>
          <w:rFonts w:ascii="Times New Roman" w:hAnsi="Times New Roman" w:cs="Times New Roman"/>
          <w:bCs/>
          <w:sz w:val="24"/>
          <w:szCs w:val="24"/>
        </w:rPr>
        <w:t xml:space="preserve">(Rajguru, K., 2024). With technological advances and digital developments, Artificial Intelligence offers opportunities to improve efficiency and effectiveness in various aspects of business, including marketing and sales. However, the utilization of Artificial Intelligence in the context of MSMEs, especially in increasing sales of local products, still requires further research to understand how Artificial Intelligence can be properly integrated </w:t>
      </w:r>
      <w:r w:rsidR="009B30B6">
        <w:rPr>
          <w:rFonts w:ascii="Times New Roman" w:hAnsi="Times New Roman" w:cs="Times New Roman"/>
          <w:bCs/>
          <w:sz w:val="24"/>
          <w:szCs w:val="24"/>
        </w:rPr>
        <w:t>into</w:t>
      </w:r>
      <w:r w:rsidRPr="00CF1239">
        <w:rPr>
          <w:rFonts w:ascii="Times New Roman" w:hAnsi="Times New Roman" w:cs="Times New Roman"/>
          <w:bCs/>
          <w:sz w:val="24"/>
          <w:szCs w:val="24"/>
        </w:rPr>
        <w:t xml:space="preserve"> MSME marketing strategies. In addition, this research also aims to identify and analyze how Artificial Intelligence can facilitate the Value Co-Creation process that can increase shared value between MSMEs and customers, which in turn is also relevant to the targets of the National Research Priorities and SDGs, as it helps MSMEs in achieving sustainability and sustainable economic growth (Surya B., et. al., 2021). Thus, </w:t>
      </w:r>
      <w:r w:rsidR="00DC33B1">
        <w:rPr>
          <w:rFonts w:ascii="Times New Roman" w:hAnsi="Times New Roman" w:cs="Times New Roman"/>
          <w:bCs/>
          <w:sz w:val="24"/>
          <w:szCs w:val="24"/>
        </w:rPr>
        <w:t>i</w:t>
      </w:r>
      <w:r w:rsidR="00DC33B1" w:rsidRPr="00DC33B1">
        <w:rPr>
          <w:rFonts w:ascii="Times New Roman" w:hAnsi="Times New Roman" w:cs="Times New Roman"/>
          <w:bCs/>
          <w:sz w:val="24"/>
          <w:szCs w:val="24"/>
        </w:rPr>
        <w:t>t is anticipated that this study would significantly advance the body of knowledge on artificial int</w:t>
      </w:r>
      <w:r w:rsidR="00DC33B1">
        <w:rPr>
          <w:rFonts w:ascii="Times New Roman" w:hAnsi="Times New Roman" w:cs="Times New Roman"/>
          <w:bCs/>
          <w:sz w:val="24"/>
          <w:szCs w:val="24"/>
        </w:rPr>
        <w:t>elligence and value co-creation</w:t>
      </w:r>
      <w:r w:rsidRPr="00CF1239">
        <w:rPr>
          <w:rFonts w:ascii="Times New Roman" w:hAnsi="Times New Roman" w:cs="Times New Roman"/>
          <w:bCs/>
          <w:sz w:val="24"/>
          <w:szCs w:val="24"/>
        </w:rPr>
        <w:t xml:space="preserve">, </w:t>
      </w:r>
      <w:r w:rsidR="002537A0" w:rsidRPr="002537A0">
        <w:rPr>
          <w:rFonts w:ascii="Times New Roman" w:hAnsi="Times New Roman" w:cs="Times New Roman"/>
          <w:bCs/>
          <w:sz w:val="24"/>
          <w:szCs w:val="24"/>
        </w:rPr>
        <w:t xml:space="preserve">and offer a thorough methodology for examining how AI may boost MSME </w:t>
      </w:r>
      <w:r w:rsidR="002537A0">
        <w:rPr>
          <w:rFonts w:ascii="Times New Roman" w:hAnsi="Times New Roman" w:cs="Times New Roman"/>
          <w:bCs/>
          <w:sz w:val="24"/>
          <w:szCs w:val="24"/>
        </w:rPr>
        <w:t>sales through Value Co-Creation</w:t>
      </w:r>
      <w:r w:rsidRPr="00CF1239">
        <w:rPr>
          <w:rFonts w:ascii="Times New Roman" w:hAnsi="Times New Roman" w:cs="Times New Roman"/>
          <w:bCs/>
          <w:sz w:val="24"/>
          <w:szCs w:val="24"/>
        </w:rPr>
        <w:t>, with a focus on the context of MSMEs based on local product excellence.</w:t>
      </w:r>
    </w:p>
    <w:p w14:paraId="69335A77" w14:textId="0CDD5063" w:rsidR="00CF1239" w:rsidRDefault="00CF1239" w:rsidP="0091363F">
      <w:pPr>
        <w:ind w:firstLine="567"/>
        <w:jc w:val="both"/>
        <w:rPr>
          <w:rFonts w:eastAsiaTheme="minorHAnsi"/>
          <w:bCs/>
          <w:sz w:val="24"/>
          <w:szCs w:val="24"/>
          <w:lang w:val="en-ID"/>
        </w:rPr>
      </w:pPr>
      <w:r w:rsidRPr="00CF1239">
        <w:rPr>
          <w:rFonts w:eastAsiaTheme="minorHAnsi"/>
          <w:bCs/>
          <w:sz w:val="24"/>
          <w:szCs w:val="24"/>
          <w:lang w:val="en-ID"/>
        </w:rPr>
        <w:t>Many previous studies have shown that AI contributes to improved business performance in general, especially in large industries or B2B sectors. Anggraini (2020)</w:t>
      </w:r>
      <w:r w:rsidR="002537A0">
        <w:rPr>
          <w:rFonts w:eastAsiaTheme="minorHAnsi"/>
          <w:bCs/>
          <w:sz w:val="24"/>
          <w:szCs w:val="24"/>
          <w:lang w:val="en-ID"/>
        </w:rPr>
        <w:t xml:space="preserve"> </w:t>
      </w:r>
      <w:r w:rsidR="002537A0" w:rsidRPr="002537A0">
        <w:rPr>
          <w:rFonts w:eastAsiaTheme="minorHAnsi"/>
          <w:bCs/>
          <w:sz w:val="24"/>
          <w:szCs w:val="24"/>
          <w:lang w:val="en-ID"/>
        </w:rPr>
        <w:t>emphasized how AI may improve value co-creation i</w:t>
      </w:r>
      <w:r w:rsidR="002537A0">
        <w:rPr>
          <w:rFonts w:eastAsiaTheme="minorHAnsi"/>
          <w:bCs/>
          <w:sz w:val="24"/>
          <w:szCs w:val="24"/>
          <w:lang w:val="en-ID"/>
        </w:rPr>
        <w:t>n business-to-business settings</w:t>
      </w:r>
      <w:r w:rsidRPr="00CF1239">
        <w:rPr>
          <w:rFonts w:eastAsiaTheme="minorHAnsi"/>
          <w:bCs/>
          <w:sz w:val="24"/>
          <w:szCs w:val="24"/>
          <w:lang w:val="en-ID"/>
        </w:rPr>
        <w:t>, while Manser Payne et al. (2021) explored how AI enhances digital servitization in financial services. However, not many studies have emphasized the application of AI to MSMEs, especially those based on local product excellence.</w:t>
      </w:r>
      <w:r w:rsidR="002537A0">
        <w:rPr>
          <w:rFonts w:eastAsiaTheme="minorHAnsi"/>
          <w:bCs/>
          <w:sz w:val="24"/>
          <w:szCs w:val="24"/>
          <w:lang w:val="en-ID"/>
        </w:rPr>
        <w:t xml:space="preserve"> </w:t>
      </w:r>
      <w:r w:rsidR="002537A0" w:rsidRPr="002537A0">
        <w:rPr>
          <w:rFonts w:eastAsiaTheme="minorHAnsi"/>
          <w:bCs/>
          <w:sz w:val="24"/>
          <w:szCs w:val="24"/>
          <w:lang w:val="en-ID"/>
        </w:rPr>
        <w:t>The gap is the absence of empirical data demonstrating AI's direct in</w:t>
      </w:r>
      <w:r w:rsidR="002537A0">
        <w:rPr>
          <w:rFonts w:eastAsiaTheme="minorHAnsi"/>
          <w:bCs/>
          <w:sz w:val="24"/>
          <w:szCs w:val="24"/>
          <w:lang w:val="en-ID"/>
        </w:rPr>
        <w:t>fluence on MSMEs' sales success</w:t>
      </w:r>
      <w:r w:rsidRPr="00CF1239">
        <w:rPr>
          <w:rFonts w:eastAsiaTheme="minorHAnsi"/>
          <w:bCs/>
          <w:sz w:val="24"/>
          <w:szCs w:val="24"/>
          <w:lang w:val="en-ID"/>
        </w:rPr>
        <w:t xml:space="preserve">, especially in the local-based sector. </w:t>
      </w:r>
      <w:r w:rsidR="002537A0">
        <w:rPr>
          <w:rFonts w:eastAsiaTheme="minorHAnsi"/>
          <w:bCs/>
          <w:sz w:val="24"/>
          <w:szCs w:val="24"/>
          <w:lang w:val="en-ID"/>
        </w:rPr>
        <w:t xml:space="preserve"> </w:t>
      </w:r>
      <w:r w:rsidR="002537A0" w:rsidRPr="002537A0">
        <w:rPr>
          <w:rFonts w:eastAsiaTheme="minorHAnsi"/>
          <w:bCs/>
          <w:sz w:val="24"/>
          <w:szCs w:val="24"/>
          <w:lang w:val="en-ID"/>
        </w:rPr>
        <w:t xml:space="preserve">This research will close the gap by investigating the beneficial correlation between the application of AI and enhanced sales performance of regional </w:t>
      </w:r>
      <w:r w:rsidR="002537A0">
        <w:rPr>
          <w:rFonts w:eastAsiaTheme="minorHAnsi"/>
          <w:bCs/>
          <w:sz w:val="24"/>
          <w:szCs w:val="24"/>
          <w:lang w:val="en-ID"/>
        </w:rPr>
        <w:t xml:space="preserve">MSMEs with a focus on products </w:t>
      </w:r>
      <w:r w:rsidRPr="00CF1239">
        <w:rPr>
          <w:rFonts w:eastAsiaTheme="minorHAnsi"/>
          <w:bCs/>
          <w:sz w:val="24"/>
          <w:szCs w:val="24"/>
          <w:lang w:val="en-ID"/>
        </w:rPr>
        <w:t>(Rajguru, 2024; Chandra &amp; Rahman, 2023).</w:t>
      </w:r>
    </w:p>
    <w:p w14:paraId="250F84A0" w14:textId="7F8CA56B" w:rsidR="00CF1239" w:rsidRPr="00CF1239" w:rsidRDefault="00CF1239" w:rsidP="0091363F">
      <w:pPr>
        <w:jc w:val="both"/>
        <w:rPr>
          <w:b/>
          <w:bCs/>
          <w:sz w:val="24"/>
          <w:szCs w:val="24"/>
          <w:lang w:val="en-ID"/>
        </w:rPr>
      </w:pPr>
      <w:r w:rsidRPr="00CF1239">
        <w:rPr>
          <w:b/>
          <w:bCs/>
          <w:sz w:val="24"/>
          <w:szCs w:val="24"/>
          <w:lang w:val="en-ID"/>
        </w:rPr>
        <w:t>H1: Artificial Intelligence has a positive effect on MSME Sales Performance</w:t>
      </w:r>
    </w:p>
    <w:p w14:paraId="432F4935" w14:textId="77777777" w:rsidR="00472051" w:rsidRPr="008F1131" w:rsidRDefault="00472051" w:rsidP="009B30B6">
      <w:pPr>
        <w:widowControl/>
        <w:autoSpaceDE/>
        <w:autoSpaceDN/>
        <w:ind w:firstLine="720"/>
        <w:jc w:val="both"/>
        <w:rPr>
          <w:bCs/>
          <w:lang w:val="en-ID"/>
        </w:rPr>
      </w:pPr>
    </w:p>
    <w:p w14:paraId="1AAC6780" w14:textId="0468CA8D" w:rsidR="00CF1239" w:rsidRPr="002537A0" w:rsidRDefault="00CF1239" w:rsidP="009B30B6">
      <w:pPr>
        <w:widowControl/>
        <w:autoSpaceDE/>
        <w:autoSpaceDN/>
        <w:ind w:firstLine="720"/>
        <w:jc w:val="both"/>
        <w:rPr>
          <w:sz w:val="24"/>
          <w:szCs w:val="24"/>
          <w:lang w:val="en-US"/>
        </w:rPr>
      </w:pPr>
      <w:r w:rsidRPr="00CF1239">
        <w:rPr>
          <w:bCs/>
          <w:sz w:val="24"/>
          <w:szCs w:val="24"/>
          <w:lang w:val="en-ID"/>
        </w:rPr>
        <w:t xml:space="preserve">Previous research such as that conducted by Gao et al. (2023) showed that AI </w:t>
      </w:r>
      <w:r w:rsidR="009B30B6">
        <w:rPr>
          <w:bCs/>
          <w:sz w:val="24"/>
          <w:szCs w:val="24"/>
          <w:lang w:val="en-ID"/>
        </w:rPr>
        <w:t>can</w:t>
      </w:r>
      <w:r w:rsidRPr="00CF1239">
        <w:rPr>
          <w:bCs/>
          <w:sz w:val="24"/>
          <w:szCs w:val="24"/>
          <w:lang w:val="en-ID"/>
        </w:rPr>
        <w:t xml:space="preserve"> improve customer engagement and co-creation, but focused more on large or service industries. Yang (2023)</w:t>
      </w:r>
      <w:r w:rsidR="002537A0">
        <w:rPr>
          <w:bCs/>
          <w:sz w:val="24"/>
          <w:szCs w:val="24"/>
          <w:lang w:val="en-ID"/>
        </w:rPr>
        <w:t xml:space="preserve"> </w:t>
      </w:r>
      <w:r w:rsidR="002537A0" w:rsidRPr="002537A0">
        <w:rPr>
          <w:sz w:val="24"/>
          <w:szCs w:val="24"/>
          <w:lang w:val="en-US"/>
        </w:rPr>
        <w:t>also looked at how AI affected the co-cr</w:t>
      </w:r>
      <w:r w:rsidR="002537A0">
        <w:rPr>
          <w:sz w:val="24"/>
          <w:szCs w:val="24"/>
          <w:lang w:val="en-US"/>
        </w:rPr>
        <w:t>eation experience for customers</w:t>
      </w:r>
      <w:r w:rsidRPr="00CF1239">
        <w:rPr>
          <w:bCs/>
          <w:sz w:val="24"/>
          <w:szCs w:val="24"/>
          <w:lang w:val="en-ID"/>
        </w:rPr>
        <w:t xml:space="preserve"> but did not explore the mediation of co-creation in improving </w:t>
      </w:r>
      <w:r w:rsidR="00472051">
        <w:rPr>
          <w:bCs/>
          <w:sz w:val="24"/>
          <w:szCs w:val="24"/>
          <w:lang w:val="en-ID"/>
        </w:rPr>
        <w:t xml:space="preserve">the </w:t>
      </w:r>
      <w:r w:rsidRPr="00CF1239">
        <w:rPr>
          <w:bCs/>
          <w:sz w:val="24"/>
          <w:szCs w:val="24"/>
          <w:lang w:val="en-ID"/>
        </w:rPr>
        <w:t>sales performance of MSMEs. In the context of MSMEs, especially those based on local products, this study fills the gap by showing that co-creation is an important mechanism that mediates the effect of AI on sales performance. This research will contribute by emphasizing the role of co-creation as an unexplored mediating variable in the context of MSMEs (Chandra &amp; Rahman, 2023; Barile et al., 2021).</w:t>
      </w:r>
    </w:p>
    <w:p w14:paraId="43B73903" w14:textId="5981249D" w:rsidR="00CF1239" w:rsidRPr="00CF1239" w:rsidRDefault="00CF1239" w:rsidP="0091363F">
      <w:pPr>
        <w:jc w:val="both"/>
        <w:rPr>
          <w:b/>
          <w:sz w:val="24"/>
          <w:szCs w:val="24"/>
          <w:lang w:val="en-ID"/>
        </w:rPr>
      </w:pPr>
      <w:r w:rsidRPr="00CF1239">
        <w:rPr>
          <w:b/>
          <w:sz w:val="24"/>
          <w:szCs w:val="24"/>
          <w:lang w:val="en-ID"/>
        </w:rPr>
        <w:t xml:space="preserve">H2: Value Co-Creation </w:t>
      </w:r>
      <w:r w:rsidR="009B30B6">
        <w:rPr>
          <w:b/>
          <w:sz w:val="24"/>
          <w:szCs w:val="24"/>
          <w:lang w:val="en-ID"/>
        </w:rPr>
        <w:t>can</w:t>
      </w:r>
      <w:r w:rsidRPr="00CF1239">
        <w:rPr>
          <w:b/>
          <w:sz w:val="24"/>
          <w:szCs w:val="24"/>
          <w:lang w:val="en-ID"/>
        </w:rPr>
        <w:t xml:space="preserve"> mediate the effect of Artificial Intelligence on MSME Sales Performance</w:t>
      </w:r>
    </w:p>
    <w:p w14:paraId="5831AA8D" w14:textId="77777777" w:rsidR="00472051" w:rsidRDefault="00472051" w:rsidP="00E10716">
      <w:pPr>
        <w:ind w:firstLine="567"/>
        <w:jc w:val="both"/>
        <w:rPr>
          <w:bCs/>
          <w:sz w:val="24"/>
          <w:szCs w:val="24"/>
          <w:lang w:val="en-ID"/>
        </w:rPr>
      </w:pPr>
    </w:p>
    <w:p w14:paraId="2638C761" w14:textId="70B7D9F6" w:rsidR="00CF1239" w:rsidRPr="00CF1239" w:rsidRDefault="00CF1239" w:rsidP="00E10716">
      <w:pPr>
        <w:ind w:firstLine="567"/>
        <w:jc w:val="both"/>
        <w:rPr>
          <w:bCs/>
          <w:sz w:val="24"/>
          <w:szCs w:val="24"/>
          <w:lang w:val="en-ID"/>
        </w:rPr>
      </w:pPr>
      <w:r w:rsidRPr="00CF1239">
        <w:rPr>
          <w:bCs/>
          <w:sz w:val="24"/>
          <w:szCs w:val="24"/>
          <w:lang w:val="en-ID"/>
        </w:rPr>
        <w:lastRenderedPageBreak/>
        <w:t>Some studies such as Ranjan and Read (2016)</w:t>
      </w:r>
      <w:r w:rsidR="002537A0">
        <w:rPr>
          <w:bCs/>
          <w:sz w:val="24"/>
          <w:szCs w:val="24"/>
          <w:lang w:val="en-ID"/>
        </w:rPr>
        <w:t xml:space="preserve"> </w:t>
      </w:r>
      <w:r w:rsidR="002537A0" w:rsidRPr="002537A0">
        <w:rPr>
          <w:bCs/>
          <w:sz w:val="24"/>
          <w:szCs w:val="24"/>
          <w:lang w:val="en-ID"/>
        </w:rPr>
        <w:t xml:space="preserve">have underlined how crucial value co-creation is </w:t>
      </w:r>
      <w:r w:rsidR="002537A0">
        <w:rPr>
          <w:bCs/>
          <w:sz w:val="24"/>
          <w:szCs w:val="24"/>
          <w:lang w:val="en-ID"/>
        </w:rPr>
        <w:t>to generating value for clients.</w:t>
      </w:r>
      <w:r w:rsidRPr="00CF1239">
        <w:rPr>
          <w:bCs/>
          <w:sz w:val="24"/>
          <w:szCs w:val="24"/>
          <w:lang w:val="en-ID"/>
        </w:rPr>
        <w:t xml:space="preserve"> but most of these studies focus more on the industrial or service sector in general. Surya et al. (2021) discussed open innovation and productivity of MSMEs,</w:t>
      </w:r>
      <w:r w:rsidR="002537A0">
        <w:rPr>
          <w:bCs/>
          <w:sz w:val="24"/>
          <w:szCs w:val="24"/>
          <w:lang w:val="en-ID"/>
        </w:rPr>
        <w:t xml:space="preserve"> </w:t>
      </w:r>
      <w:r w:rsidR="002537A0" w:rsidRPr="002537A0">
        <w:rPr>
          <w:bCs/>
          <w:sz w:val="24"/>
          <w:szCs w:val="24"/>
          <w:lang w:val="en-ID"/>
        </w:rPr>
        <w:t>but have not taken into account the co-creation role while tr</w:t>
      </w:r>
      <w:r w:rsidR="002537A0">
        <w:rPr>
          <w:bCs/>
          <w:sz w:val="24"/>
          <w:szCs w:val="24"/>
          <w:lang w:val="en-ID"/>
        </w:rPr>
        <w:t>ying to boost sales performance</w:t>
      </w:r>
      <w:r w:rsidRPr="00CF1239">
        <w:rPr>
          <w:bCs/>
          <w:sz w:val="24"/>
          <w:szCs w:val="24"/>
          <w:lang w:val="en-ID"/>
        </w:rPr>
        <w:t>.</w:t>
      </w:r>
      <w:r w:rsidR="002537A0">
        <w:rPr>
          <w:bCs/>
          <w:sz w:val="24"/>
          <w:szCs w:val="24"/>
          <w:lang w:val="en-ID"/>
        </w:rPr>
        <w:t xml:space="preserve"> </w:t>
      </w:r>
      <w:r w:rsidR="002537A0" w:rsidRPr="002537A0">
        <w:rPr>
          <w:bCs/>
          <w:sz w:val="24"/>
          <w:szCs w:val="24"/>
          <w:lang w:val="en-ID"/>
        </w:rPr>
        <w:t>This study will close the gap by demonstrating that, in light of local product quality, value co-creation positively an</w:t>
      </w:r>
      <w:r w:rsidR="002537A0">
        <w:rPr>
          <w:bCs/>
          <w:sz w:val="24"/>
          <w:szCs w:val="24"/>
          <w:lang w:val="en-ID"/>
        </w:rPr>
        <w:t>d directly affects MSMEs' sales</w:t>
      </w:r>
      <w:r w:rsidRPr="00CF1239">
        <w:rPr>
          <w:bCs/>
          <w:sz w:val="24"/>
          <w:szCs w:val="24"/>
          <w:lang w:val="en-ID"/>
        </w:rPr>
        <w:t>, a context that has not been widely explained in previous literature (Ranjan &amp; Read, 2016; Solakis et al., 2022).</w:t>
      </w:r>
    </w:p>
    <w:p w14:paraId="325A847B" w14:textId="5711AD62" w:rsidR="00CF1239" w:rsidRPr="00CF1239" w:rsidRDefault="00CF1239" w:rsidP="00E10716">
      <w:pPr>
        <w:jc w:val="both"/>
        <w:rPr>
          <w:b/>
          <w:sz w:val="24"/>
          <w:szCs w:val="24"/>
          <w:lang w:val="en-ID"/>
        </w:rPr>
      </w:pPr>
      <w:r w:rsidRPr="00CF1239">
        <w:rPr>
          <w:b/>
          <w:sz w:val="24"/>
          <w:szCs w:val="24"/>
          <w:lang w:val="en-ID"/>
        </w:rPr>
        <w:t>H3: Value co-creation has a positive effect on MSME sales performance</w:t>
      </w:r>
    </w:p>
    <w:p w14:paraId="5E36A07E" w14:textId="77777777" w:rsidR="00472051" w:rsidRPr="008F1131" w:rsidRDefault="00472051" w:rsidP="00472051">
      <w:pPr>
        <w:widowControl/>
        <w:autoSpaceDE/>
        <w:autoSpaceDN/>
        <w:ind w:firstLine="720"/>
        <w:jc w:val="both"/>
        <w:rPr>
          <w:bCs/>
          <w:lang w:val="en-ID"/>
        </w:rPr>
      </w:pPr>
    </w:p>
    <w:p w14:paraId="41FE304C" w14:textId="08812A0B" w:rsidR="00CF1239" w:rsidRPr="00575792" w:rsidRDefault="00CF1239" w:rsidP="00472051">
      <w:pPr>
        <w:widowControl/>
        <w:autoSpaceDE/>
        <w:autoSpaceDN/>
        <w:ind w:firstLine="720"/>
        <w:jc w:val="both"/>
        <w:rPr>
          <w:sz w:val="24"/>
          <w:szCs w:val="24"/>
          <w:lang w:val="en-US"/>
        </w:rPr>
      </w:pPr>
      <w:r w:rsidRPr="00CF1239">
        <w:rPr>
          <w:bCs/>
          <w:sz w:val="24"/>
          <w:szCs w:val="24"/>
          <w:lang w:val="en-ID"/>
        </w:rPr>
        <w:t>Local product advantage can be a key factor in improving sales performance through co-creation. Chandra &amp; Rahman (2023) and Huang &amp; Rust (2018) highlight the importance of competitive advantage in co-creation interactions, but the contexts discussed are large-scale industries or global services. Previous research has also insufficiently explored the role of local product excellence</w:t>
      </w:r>
      <w:r w:rsidR="00575792">
        <w:rPr>
          <w:bCs/>
          <w:sz w:val="24"/>
          <w:szCs w:val="24"/>
          <w:lang w:val="en-ID"/>
        </w:rPr>
        <w:t xml:space="preserve"> </w:t>
      </w:r>
      <w:r w:rsidR="00575792" w:rsidRPr="00575792">
        <w:rPr>
          <w:sz w:val="24"/>
          <w:szCs w:val="24"/>
          <w:lang w:val="en-US"/>
        </w:rPr>
        <w:t xml:space="preserve">as a moderator that increases </w:t>
      </w:r>
      <w:r w:rsidR="009B30B6">
        <w:rPr>
          <w:sz w:val="24"/>
          <w:szCs w:val="24"/>
          <w:lang w:val="en-US"/>
        </w:rPr>
        <w:t>cocreation's</w:t>
      </w:r>
      <w:r w:rsidR="00575792" w:rsidRPr="00575792">
        <w:rPr>
          <w:sz w:val="24"/>
          <w:szCs w:val="24"/>
          <w:lang w:val="en-US"/>
        </w:rPr>
        <w:t xml:space="preserve"> impact on MSME sales performance</w:t>
      </w:r>
      <w:r w:rsidRPr="00CF1239">
        <w:rPr>
          <w:bCs/>
          <w:sz w:val="24"/>
          <w:szCs w:val="24"/>
          <w:lang w:val="en-ID"/>
        </w:rPr>
        <w:t xml:space="preserve">. With a focus on local products in Lamongan Regency, this study will fill the gap by showing that local product excellence strengthens the </w:t>
      </w:r>
      <w:r w:rsidR="00E10716">
        <w:rPr>
          <w:sz w:val="24"/>
          <w:szCs w:val="24"/>
          <w:lang w:val="en-US"/>
        </w:rPr>
        <w:t>v</w:t>
      </w:r>
      <w:r w:rsidR="00E10716" w:rsidRPr="00E10716">
        <w:rPr>
          <w:sz w:val="24"/>
          <w:szCs w:val="24"/>
          <w:lang w:val="en-US"/>
        </w:rPr>
        <w:t>alue co-creation and MSME sales performance are positively correlated.</w:t>
      </w:r>
      <w:r w:rsidR="00E10716">
        <w:rPr>
          <w:bCs/>
          <w:sz w:val="24"/>
          <w:szCs w:val="24"/>
          <w:lang w:val="en-ID"/>
        </w:rPr>
        <w:t xml:space="preserve"> </w:t>
      </w:r>
      <w:r w:rsidRPr="00CF1239">
        <w:rPr>
          <w:bCs/>
          <w:sz w:val="24"/>
          <w:szCs w:val="24"/>
          <w:lang w:val="en-ID"/>
        </w:rPr>
        <w:t>(Surya et al., 2021; Barile et al., 2021).</w:t>
      </w:r>
    </w:p>
    <w:p w14:paraId="76377867" w14:textId="6CBEAF72" w:rsidR="0017068E" w:rsidRPr="00CF1239" w:rsidRDefault="00CF1239" w:rsidP="00E10716">
      <w:pPr>
        <w:jc w:val="both"/>
        <w:rPr>
          <w:b/>
          <w:sz w:val="24"/>
          <w:szCs w:val="24"/>
        </w:rPr>
      </w:pPr>
      <w:r w:rsidRPr="00CF1239">
        <w:rPr>
          <w:b/>
          <w:sz w:val="24"/>
          <w:szCs w:val="24"/>
          <w:lang w:val="en-ID"/>
        </w:rPr>
        <w:t xml:space="preserve">H4: Product excellence </w:t>
      </w:r>
      <w:r w:rsidR="009B30B6">
        <w:rPr>
          <w:b/>
          <w:sz w:val="24"/>
          <w:szCs w:val="24"/>
          <w:lang w:val="en-ID"/>
        </w:rPr>
        <w:t>can</w:t>
      </w:r>
      <w:r w:rsidRPr="00CF1239">
        <w:rPr>
          <w:b/>
          <w:sz w:val="24"/>
          <w:szCs w:val="24"/>
          <w:lang w:val="en-ID"/>
        </w:rPr>
        <w:t xml:space="preserve"> moderate the effect of Value Co-Creation on MSME Sales Performance</w:t>
      </w:r>
    </w:p>
    <w:p w14:paraId="35AFFB64" w14:textId="77777777" w:rsidR="001C61F9" w:rsidRPr="008F1131" w:rsidRDefault="001C61F9" w:rsidP="00E10716">
      <w:pPr>
        <w:jc w:val="both"/>
        <w:rPr>
          <w:rFonts w:eastAsiaTheme="minorHAnsi" w:cstheme="minorBidi"/>
          <w:bCs/>
        </w:rPr>
      </w:pPr>
    </w:p>
    <w:p w14:paraId="6A51E694" w14:textId="23872B02" w:rsidR="00636C67" w:rsidRPr="00E43FDB" w:rsidRDefault="00DA7110" w:rsidP="0091363F">
      <w:pPr>
        <w:jc w:val="both"/>
        <w:rPr>
          <w:b/>
          <w:sz w:val="28"/>
          <w:szCs w:val="28"/>
        </w:rPr>
      </w:pPr>
      <w:r w:rsidRPr="00E43FDB">
        <w:rPr>
          <w:b/>
          <w:sz w:val="28"/>
          <w:szCs w:val="28"/>
        </w:rPr>
        <w:t>Met</w:t>
      </w:r>
      <w:r w:rsidR="001C61F9">
        <w:rPr>
          <w:b/>
          <w:sz w:val="28"/>
          <w:szCs w:val="28"/>
        </w:rPr>
        <w:t>hodology</w:t>
      </w:r>
      <w:r w:rsidR="00636C67" w:rsidRPr="00E43FDB">
        <w:rPr>
          <w:b/>
          <w:sz w:val="28"/>
          <w:szCs w:val="28"/>
        </w:rPr>
        <w:t xml:space="preserve"> </w:t>
      </w:r>
    </w:p>
    <w:p w14:paraId="19934C4D" w14:textId="34547062" w:rsidR="000E2D54" w:rsidRDefault="00E10716" w:rsidP="0091363F">
      <w:pPr>
        <w:ind w:firstLine="567"/>
        <w:contextualSpacing/>
        <w:jc w:val="both"/>
        <w:rPr>
          <w:color w:val="000000"/>
          <w:sz w:val="24"/>
          <w:szCs w:val="24"/>
        </w:rPr>
      </w:pPr>
      <w:r w:rsidRPr="00E10716">
        <w:rPr>
          <w:color w:val="000000"/>
          <w:sz w:val="24"/>
          <w:szCs w:val="24"/>
        </w:rPr>
        <w:t xml:space="preserve">The Explanatory Research method is the approach that will be applied in this study. </w:t>
      </w:r>
      <w:r w:rsidR="009B30B6">
        <w:rPr>
          <w:color w:val="000000"/>
          <w:sz w:val="24"/>
          <w:szCs w:val="24"/>
        </w:rPr>
        <w:t>An explanatory</w:t>
      </w:r>
      <w:r w:rsidRPr="00E10716">
        <w:rPr>
          <w:color w:val="000000"/>
          <w:sz w:val="24"/>
          <w:szCs w:val="24"/>
        </w:rPr>
        <w:t xml:space="preserve"> study is frequently employed to ascertain the causes of a phenomenon and th</w:t>
      </w:r>
      <w:r>
        <w:rPr>
          <w:color w:val="000000"/>
          <w:sz w:val="24"/>
          <w:szCs w:val="24"/>
        </w:rPr>
        <w:t>e correlation between variables</w:t>
      </w:r>
      <w:r w:rsidR="00F1740A" w:rsidRPr="00F1740A">
        <w:rPr>
          <w:color w:val="000000"/>
          <w:sz w:val="24"/>
          <w:szCs w:val="24"/>
        </w:rPr>
        <w:t xml:space="preserve"> (</w:t>
      </w:r>
      <w:r w:rsidR="009B30B6">
        <w:rPr>
          <w:color w:val="000000"/>
          <w:sz w:val="24"/>
          <w:szCs w:val="24"/>
        </w:rPr>
        <w:t>Cresswell</w:t>
      </w:r>
      <w:r w:rsidR="00F1740A" w:rsidRPr="00F1740A">
        <w:rPr>
          <w:color w:val="000000"/>
          <w:sz w:val="24"/>
          <w:szCs w:val="24"/>
        </w:rPr>
        <w:t>, 2014).</w:t>
      </w:r>
      <w:r>
        <w:rPr>
          <w:color w:val="000000"/>
          <w:sz w:val="24"/>
          <w:szCs w:val="24"/>
          <w:lang w:val="en-US"/>
        </w:rPr>
        <w:t xml:space="preserve"> </w:t>
      </w:r>
      <w:r w:rsidRPr="00E10716">
        <w:rPr>
          <w:color w:val="000000"/>
          <w:sz w:val="24"/>
          <w:szCs w:val="24"/>
          <w:lang w:val="en-US"/>
        </w:rPr>
        <w:t>This approach is quantitative and uses statistical analysis to evaluate hypotheses and establish the validity of</w:t>
      </w:r>
      <w:r>
        <w:rPr>
          <w:color w:val="000000"/>
          <w:sz w:val="24"/>
          <w:szCs w:val="24"/>
          <w:lang w:val="en-US"/>
        </w:rPr>
        <w:t xml:space="preserve"> the link between the variables</w:t>
      </w:r>
      <w:r w:rsidR="00F1740A" w:rsidRPr="00F1740A">
        <w:rPr>
          <w:color w:val="000000"/>
          <w:sz w:val="24"/>
          <w:szCs w:val="24"/>
        </w:rPr>
        <w:t>. The Explanatory Research method allows the research to explore and understand the complex context in which MSMEs operate, before attempting to measure their effectiveness in adopting AI and creating value co-creation. This research will investigate the relationship between Artificial Intelligence (AI) utilization, Value Co-Creation, local product excellence, and MSME sales. This research model utilizes a moderation mediation approach which is used to understand the more complex relationships between variables. According to Edwards and Lambert (2007), they propose a model that integrates the concepts of mediation and moderation in more depth, through modeling direct interactions between variables in various combinations.</w:t>
      </w:r>
      <w:r>
        <w:rPr>
          <w:color w:val="000000"/>
          <w:sz w:val="24"/>
          <w:szCs w:val="24"/>
          <w:lang w:val="en-US"/>
        </w:rPr>
        <w:t xml:space="preserve"> </w:t>
      </w:r>
      <w:r w:rsidRPr="00E10716">
        <w:rPr>
          <w:color w:val="000000"/>
          <w:sz w:val="24"/>
          <w:szCs w:val="24"/>
          <w:lang w:val="en-US"/>
        </w:rPr>
        <w:t>Using this method, one may investigate how moderators can impact the link between independent factors, mediators, and dependent variables as well as distinguish direc</w:t>
      </w:r>
      <w:r>
        <w:rPr>
          <w:color w:val="000000"/>
          <w:sz w:val="24"/>
          <w:szCs w:val="24"/>
          <w:lang w:val="en-US"/>
        </w:rPr>
        <w:t>t impacts from indirect effects</w:t>
      </w:r>
      <w:r w:rsidR="00F1740A" w:rsidRPr="00F1740A">
        <w:rPr>
          <w:color w:val="000000"/>
          <w:sz w:val="24"/>
          <w:szCs w:val="24"/>
        </w:rPr>
        <w:t>. The population in this study are MSMEs in Lamongan Regency that are members of Go Digital MSMEs. Quantitative data sampling uses simple random sampling and</w:t>
      </w:r>
      <w:r>
        <w:rPr>
          <w:color w:val="000000"/>
          <w:sz w:val="24"/>
          <w:szCs w:val="24"/>
          <w:lang w:val="en-US"/>
        </w:rPr>
        <w:t xml:space="preserve"> </w:t>
      </w:r>
      <w:r w:rsidRPr="00E10716">
        <w:rPr>
          <w:color w:val="000000"/>
          <w:sz w:val="24"/>
          <w:szCs w:val="24"/>
          <w:lang w:val="en-US"/>
        </w:rPr>
        <w:t>A 120-person sample of responders is acquired. In this study, questionnaires were sent to gather quantitative data, which was then analyzed using Structural Equations Modeling PLS 3.0 to assess research hypotheses rela</w:t>
      </w:r>
      <w:r>
        <w:rPr>
          <w:color w:val="000000"/>
          <w:sz w:val="24"/>
          <w:szCs w:val="24"/>
          <w:lang w:val="en-US"/>
        </w:rPr>
        <w:t>ted to mediation and moderation</w:t>
      </w:r>
      <w:r w:rsidR="00F1740A" w:rsidRPr="00F1740A">
        <w:rPr>
          <w:color w:val="000000"/>
          <w:sz w:val="24"/>
          <w:szCs w:val="24"/>
        </w:rPr>
        <w:t>.</w:t>
      </w:r>
    </w:p>
    <w:p w14:paraId="55EF42A4" w14:textId="573FEE66" w:rsidR="00C12A20" w:rsidRDefault="00C12A20" w:rsidP="0091363F">
      <w:pPr>
        <w:contextualSpacing/>
        <w:jc w:val="both"/>
        <w:rPr>
          <w:b/>
          <w:sz w:val="28"/>
          <w:szCs w:val="28"/>
          <w:lang w:val="en-US"/>
        </w:rPr>
      </w:pPr>
    </w:p>
    <w:p w14:paraId="4AA99B37" w14:textId="77777777" w:rsidR="00985F40" w:rsidRDefault="00985F40" w:rsidP="0091363F">
      <w:pPr>
        <w:contextualSpacing/>
        <w:jc w:val="both"/>
        <w:rPr>
          <w:b/>
          <w:sz w:val="28"/>
          <w:szCs w:val="28"/>
          <w:lang w:val="en-US"/>
        </w:rPr>
      </w:pPr>
    </w:p>
    <w:p w14:paraId="4EFC4A36" w14:textId="7E2B1841" w:rsidR="008D2463" w:rsidRDefault="001C61F9" w:rsidP="0091363F">
      <w:pPr>
        <w:contextualSpacing/>
        <w:jc w:val="both"/>
        <w:rPr>
          <w:b/>
          <w:sz w:val="28"/>
          <w:szCs w:val="28"/>
          <w:lang w:val="en-US"/>
        </w:rPr>
      </w:pPr>
      <w:r>
        <w:rPr>
          <w:b/>
          <w:sz w:val="28"/>
          <w:szCs w:val="28"/>
        </w:rPr>
        <w:lastRenderedPageBreak/>
        <w:t>Result</w:t>
      </w:r>
      <w:r w:rsidR="00636C67">
        <w:rPr>
          <w:b/>
          <w:sz w:val="28"/>
          <w:szCs w:val="28"/>
        </w:rPr>
        <w:t xml:space="preserve"> </w:t>
      </w:r>
      <w:r>
        <w:rPr>
          <w:b/>
          <w:sz w:val="28"/>
          <w:szCs w:val="28"/>
        </w:rPr>
        <w:t>and</w:t>
      </w:r>
      <w:r w:rsidR="00636C67">
        <w:rPr>
          <w:b/>
          <w:sz w:val="28"/>
          <w:szCs w:val="28"/>
        </w:rPr>
        <w:t xml:space="preserve"> </w:t>
      </w:r>
      <w:r>
        <w:rPr>
          <w:b/>
          <w:sz w:val="28"/>
          <w:szCs w:val="28"/>
        </w:rPr>
        <w:t>Discussion</w:t>
      </w:r>
    </w:p>
    <w:p w14:paraId="77334822" w14:textId="160CA02B" w:rsidR="00CA04F1" w:rsidRPr="00CA04F1" w:rsidRDefault="00CA04F1" w:rsidP="0091363F">
      <w:pPr>
        <w:contextualSpacing/>
        <w:jc w:val="both"/>
        <w:rPr>
          <w:b/>
          <w:sz w:val="28"/>
          <w:szCs w:val="28"/>
          <w:lang w:val="en-US"/>
        </w:rPr>
      </w:pPr>
      <w:r>
        <w:rPr>
          <w:b/>
          <w:sz w:val="28"/>
          <w:szCs w:val="28"/>
          <w:lang w:val="en-US"/>
        </w:rPr>
        <w:t>Result</w:t>
      </w:r>
    </w:p>
    <w:p w14:paraId="172BAD87" w14:textId="14D21DA8" w:rsidR="004320DC" w:rsidRPr="004320DC" w:rsidRDefault="004320DC" w:rsidP="0091363F">
      <w:pPr>
        <w:contextualSpacing/>
        <w:jc w:val="both"/>
        <w:rPr>
          <w:b/>
          <w:sz w:val="24"/>
          <w:szCs w:val="24"/>
          <w:lang w:val="en-US"/>
        </w:rPr>
      </w:pPr>
      <w:r w:rsidRPr="004320DC">
        <w:rPr>
          <w:b/>
          <w:sz w:val="24"/>
          <w:szCs w:val="24"/>
          <w:lang w:val="en-US"/>
        </w:rPr>
        <w:t>Validity and Reliability</w:t>
      </w:r>
    </w:p>
    <w:p w14:paraId="435ACE8F" w14:textId="40751C90" w:rsidR="00550CD7" w:rsidRDefault="004D4916" w:rsidP="004D4916">
      <w:pPr>
        <w:ind w:firstLine="567"/>
        <w:contextualSpacing/>
        <w:jc w:val="both"/>
        <w:rPr>
          <w:sz w:val="24"/>
          <w:szCs w:val="24"/>
          <w:lang w:val="en-US"/>
        </w:rPr>
      </w:pPr>
      <w:r w:rsidRPr="004D4916">
        <w:rPr>
          <w:sz w:val="24"/>
          <w:szCs w:val="24"/>
        </w:rPr>
        <w:t>Hair et al. (2019) emphasized that in PLS-SEM analysis, validity and reliability become more critical because this method is used to test more complex models. Thus, these tests must be carried out rigorously so that the model can provide valid and reliable results. In variance-based SEM models, invalid or unreliable instruments can lead to biased or incorrectly interpreted results. According to Hair et al. (2019), loading factor or factor loading is a coefficient that shows the extent to which each indicator or item represents a construct (factor) in the measurement model.</w:t>
      </w:r>
      <w:r w:rsidR="00E10716" w:rsidRPr="00E10716">
        <w:t xml:space="preserve"> </w:t>
      </w:r>
      <w:r w:rsidR="00E10716" w:rsidRPr="00E10716">
        <w:rPr>
          <w:sz w:val="24"/>
          <w:szCs w:val="24"/>
        </w:rPr>
        <w:t>The strength of the association between the indicator and the construct it represents is shown by the loading factor value.</w:t>
      </w:r>
      <w:r w:rsidR="00E10716">
        <w:rPr>
          <w:sz w:val="24"/>
          <w:szCs w:val="24"/>
          <w:lang w:val="en-US"/>
        </w:rPr>
        <w:t xml:space="preserve"> </w:t>
      </w:r>
      <w:r w:rsidRPr="004D4916">
        <w:rPr>
          <w:sz w:val="24"/>
          <w:szCs w:val="24"/>
        </w:rPr>
        <w:t xml:space="preserve"> Loading factors above 0.70 indicate that the indicator has a strong contribution to the measured construct. Indicators with this value are considered ideal and are often the standard in research.</w:t>
      </w:r>
      <w:r w:rsidR="00E10716">
        <w:rPr>
          <w:sz w:val="24"/>
          <w:szCs w:val="24"/>
          <w:lang w:val="en-US"/>
        </w:rPr>
        <w:t xml:space="preserve"> </w:t>
      </w:r>
      <w:r w:rsidR="00E10716" w:rsidRPr="00E10716">
        <w:rPr>
          <w:sz w:val="24"/>
          <w:szCs w:val="24"/>
          <w:lang w:val="en-US"/>
        </w:rPr>
        <w:t>Average Variance Extracted is another tool used to quantify convergent validity (AVE)</w:t>
      </w:r>
      <w:r w:rsidRPr="004D4916">
        <w:rPr>
          <w:sz w:val="24"/>
          <w:szCs w:val="24"/>
        </w:rPr>
        <w:t>. Hair et al. (2019)</w:t>
      </w:r>
      <w:r w:rsidR="00550CD7">
        <w:rPr>
          <w:sz w:val="24"/>
          <w:szCs w:val="24"/>
          <w:lang w:val="en-US"/>
        </w:rPr>
        <w:t xml:space="preserve"> </w:t>
      </w:r>
      <w:r w:rsidR="00550CD7" w:rsidRPr="00550CD7">
        <w:rPr>
          <w:sz w:val="24"/>
          <w:szCs w:val="24"/>
          <w:lang w:val="en-US"/>
        </w:rPr>
        <w:t xml:space="preserve">say that a good AVE number is above 0.50, indicating that the construct in question can account for more than </w:t>
      </w:r>
      <w:r w:rsidR="00550CD7">
        <w:rPr>
          <w:sz w:val="24"/>
          <w:szCs w:val="24"/>
          <w:lang w:val="en-US"/>
        </w:rPr>
        <w:t>50% of the indicator's variance</w:t>
      </w:r>
      <w:r w:rsidR="00C12A20">
        <w:rPr>
          <w:sz w:val="24"/>
          <w:szCs w:val="24"/>
          <w:lang w:val="en-US"/>
        </w:rPr>
        <w:t>.</w:t>
      </w:r>
    </w:p>
    <w:p w14:paraId="5EF1365B" w14:textId="77777777" w:rsidR="009B30B6" w:rsidRPr="00E24DA0" w:rsidRDefault="009B30B6" w:rsidP="004D4916">
      <w:pPr>
        <w:ind w:firstLine="567"/>
        <w:contextualSpacing/>
        <w:jc w:val="both"/>
        <w:rPr>
          <w:lang w:val="en-US"/>
        </w:rPr>
      </w:pPr>
    </w:p>
    <w:p w14:paraId="628BAF8E" w14:textId="3B92C6A1" w:rsidR="00550CD7" w:rsidRPr="00550CD7" w:rsidRDefault="00693416" w:rsidP="00C12A20">
      <w:pPr>
        <w:ind w:firstLine="567"/>
        <w:contextualSpacing/>
        <w:jc w:val="both"/>
        <w:rPr>
          <w:rFonts w:eastAsia="Calibri"/>
          <w:b/>
          <w:bCs/>
          <w:color w:val="000000"/>
          <w:sz w:val="24"/>
          <w:szCs w:val="24"/>
          <w:shd w:val="clear" w:color="auto" w:fill="FFFFFF"/>
        </w:rPr>
      </w:pPr>
      <w:r w:rsidRPr="00693416">
        <w:rPr>
          <w:b/>
          <w:bCs/>
          <w:sz w:val="24"/>
          <w:szCs w:val="24"/>
          <w:lang w:val="en-US"/>
        </w:rPr>
        <w:t xml:space="preserve">Table 1. Loading Factor and </w:t>
      </w:r>
      <w:r w:rsidRPr="00693416">
        <w:rPr>
          <w:rFonts w:eastAsia="Calibri"/>
          <w:b/>
          <w:bCs/>
          <w:color w:val="000000"/>
          <w:sz w:val="24"/>
          <w:szCs w:val="24"/>
          <w:shd w:val="clear" w:color="auto" w:fill="FFFFFF"/>
        </w:rPr>
        <w:t>Average Variance Extracted (AVE)</w:t>
      </w:r>
    </w:p>
    <w:tbl>
      <w:tblPr>
        <w:tblStyle w:val="ListTable1Light2"/>
        <w:tblW w:w="5000" w:type="pct"/>
        <w:jc w:val="center"/>
        <w:tblLook w:val="04A0" w:firstRow="1" w:lastRow="0" w:firstColumn="1" w:lastColumn="0" w:noHBand="0" w:noVBand="1"/>
      </w:tblPr>
      <w:tblGrid>
        <w:gridCol w:w="2052"/>
        <w:gridCol w:w="1016"/>
        <w:gridCol w:w="1243"/>
        <w:gridCol w:w="2360"/>
        <w:gridCol w:w="1261"/>
      </w:tblGrid>
      <w:tr w:rsidR="00C12A20" w:rsidRPr="00693416" w14:paraId="346A31AB" w14:textId="77777777" w:rsidTr="00B05C3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0" w:type="pct"/>
            <w:tcBorders>
              <w:top w:val="single" w:sz="4" w:space="0" w:color="auto"/>
              <w:bottom w:val="single" w:sz="4" w:space="0" w:color="auto"/>
            </w:tcBorders>
            <w:shd w:val="clear" w:color="auto" w:fill="auto"/>
          </w:tcPr>
          <w:p w14:paraId="1D81748F" w14:textId="77777777" w:rsidR="00C12A20" w:rsidRPr="00A4485D" w:rsidRDefault="00C12A20" w:rsidP="00B05C3B">
            <w:pPr>
              <w:pStyle w:val="ListParagraph"/>
              <w:spacing w:after="0" w:line="240" w:lineRule="auto"/>
              <w:ind w:left="0"/>
              <w:jc w:val="center"/>
              <w:rPr>
                <w:rFonts w:ascii="Times New Roman" w:hAnsi="Times New Roman" w:cs="Times New Roman"/>
                <w:sz w:val="20"/>
                <w:szCs w:val="20"/>
              </w:rPr>
            </w:pPr>
            <w:r w:rsidRPr="00A4485D">
              <w:rPr>
                <w:rFonts w:ascii="Times New Roman" w:hAnsi="Times New Roman" w:cs="Times New Roman"/>
                <w:sz w:val="20"/>
                <w:szCs w:val="20"/>
              </w:rPr>
              <w:t>Variable</w:t>
            </w:r>
          </w:p>
        </w:tc>
        <w:tc>
          <w:tcPr>
            <w:tcW w:w="603" w:type="pct"/>
            <w:tcBorders>
              <w:top w:val="single" w:sz="4" w:space="0" w:color="auto"/>
            </w:tcBorders>
            <w:shd w:val="clear" w:color="auto" w:fill="auto"/>
          </w:tcPr>
          <w:p w14:paraId="0A615098" w14:textId="77777777" w:rsidR="00C12A20" w:rsidRPr="00A4485D" w:rsidRDefault="00C12A20" w:rsidP="00B05C3B">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485D">
              <w:rPr>
                <w:rFonts w:ascii="Times New Roman" w:hAnsi="Times New Roman" w:cs="Times New Roman"/>
                <w:sz w:val="20"/>
                <w:szCs w:val="20"/>
              </w:rPr>
              <w:t>Indicator</w:t>
            </w:r>
          </w:p>
        </w:tc>
        <w:tc>
          <w:tcPr>
            <w:tcW w:w="810" w:type="pct"/>
            <w:tcBorders>
              <w:top w:val="single" w:sz="4" w:space="0" w:color="auto"/>
            </w:tcBorders>
            <w:shd w:val="clear" w:color="auto" w:fill="auto"/>
          </w:tcPr>
          <w:p w14:paraId="525D8500" w14:textId="77777777" w:rsidR="00C12A20" w:rsidRPr="00A4485D" w:rsidRDefault="00C12A20" w:rsidP="00B05C3B">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485D">
              <w:rPr>
                <w:rFonts w:ascii="Times New Roman" w:hAnsi="Times New Roman" w:cs="Times New Roman"/>
                <w:sz w:val="20"/>
                <w:szCs w:val="20"/>
              </w:rPr>
              <w:t>Loading Factor</w:t>
            </w:r>
          </w:p>
        </w:tc>
        <w:tc>
          <w:tcPr>
            <w:tcW w:w="1514" w:type="pct"/>
            <w:tcBorders>
              <w:top w:val="single" w:sz="4" w:space="0" w:color="auto"/>
            </w:tcBorders>
            <w:shd w:val="clear" w:color="auto" w:fill="auto"/>
          </w:tcPr>
          <w:p w14:paraId="68C42A2A" w14:textId="77777777" w:rsidR="00C12A20" w:rsidRPr="00A4485D" w:rsidRDefault="00C12A20" w:rsidP="00B05C3B">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485D">
              <w:rPr>
                <w:rFonts w:ascii="Times New Roman" w:eastAsia="Calibri" w:hAnsi="Times New Roman" w:cs="Times New Roman"/>
                <w:color w:val="000000"/>
                <w:sz w:val="20"/>
                <w:szCs w:val="20"/>
                <w:shd w:val="clear" w:color="auto" w:fill="FFFFFF"/>
              </w:rPr>
              <w:t>Average Variance Extracted (AVE)</w:t>
            </w:r>
          </w:p>
        </w:tc>
        <w:tc>
          <w:tcPr>
            <w:tcW w:w="753" w:type="pct"/>
            <w:tcBorders>
              <w:top w:val="single" w:sz="4" w:space="0" w:color="auto"/>
            </w:tcBorders>
            <w:shd w:val="clear" w:color="auto" w:fill="auto"/>
          </w:tcPr>
          <w:p w14:paraId="48926CF1" w14:textId="77777777" w:rsidR="00C12A20" w:rsidRPr="00A4485D" w:rsidRDefault="00C12A20" w:rsidP="00B05C3B">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shd w:val="clear" w:color="auto" w:fill="FFFFFF"/>
              </w:rPr>
            </w:pPr>
            <w:r w:rsidRPr="00A4485D">
              <w:rPr>
                <w:rFonts w:ascii="Times New Roman" w:eastAsia="Calibri" w:hAnsi="Times New Roman" w:cs="Times New Roman"/>
                <w:color w:val="000000"/>
                <w:sz w:val="20"/>
                <w:szCs w:val="20"/>
                <w:shd w:val="clear" w:color="auto" w:fill="FFFFFF"/>
              </w:rPr>
              <w:t>Information</w:t>
            </w:r>
          </w:p>
        </w:tc>
      </w:tr>
      <w:tr w:rsidR="00C12A20" w:rsidRPr="00693416" w14:paraId="680A0975" w14:textId="77777777" w:rsidTr="00B05C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0" w:type="pct"/>
            <w:vMerge w:val="restart"/>
            <w:tcBorders>
              <w:top w:val="single" w:sz="4" w:space="0" w:color="auto"/>
            </w:tcBorders>
            <w:shd w:val="clear" w:color="auto" w:fill="auto"/>
            <w:vAlign w:val="center"/>
          </w:tcPr>
          <w:p w14:paraId="690037F9" w14:textId="77777777" w:rsidR="00C12A20" w:rsidRPr="00A4485D" w:rsidRDefault="00C12A20" w:rsidP="00B05C3B">
            <w:pPr>
              <w:pStyle w:val="ListParagraph"/>
              <w:spacing w:after="0" w:line="240" w:lineRule="auto"/>
              <w:ind w:left="0"/>
              <w:jc w:val="center"/>
              <w:rPr>
                <w:rFonts w:ascii="Times New Roman" w:hAnsi="Times New Roman" w:cs="Times New Roman"/>
                <w:sz w:val="20"/>
                <w:szCs w:val="20"/>
              </w:rPr>
            </w:pPr>
            <w:r w:rsidRPr="00A4485D">
              <w:rPr>
                <w:rFonts w:ascii="Times New Roman" w:hAnsi="Times New Roman" w:cs="Times New Roman"/>
                <w:sz w:val="20"/>
                <w:szCs w:val="20"/>
              </w:rPr>
              <w:t>Artificial Intelligence (AI)</w:t>
            </w:r>
          </w:p>
        </w:tc>
        <w:tc>
          <w:tcPr>
            <w:tcW w:w="603" w:type="pct"/>
            <w:shd w:val="clear" w:color="auto" w:fill="auto"/>
          </w:tcPr>
          <w:p w14:paraId="487036E7" w14:textId="77777777" w:rsidR="00C12A20" w:rsidRPr="00693416" w:rsidRDefault="00C12A20" w:rsidP="00B05C3B">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3416">
              <w:rPr>
                <w:rFonts w:ascii="Times New Roman" w:hAnsi="Times New Roman" w:cs="Times New Roman"/>
                <w:sz w:val="20"/>
                <w:szCs w:val="20"/>
              </w:rPr>
              <w:t>AI.1</w:t>
            </w:r>
          </w:p>
        </w:tc>
        <w:tc>
          <w:tcPr>
            <w:tcW w:w="810" w:type="pct"/>
            <w:shd w:val="clear" w:color="auto" w:fill="auto"/>
          </w:tcPr>
          <w:p w14:paraId="13F727E5" w14:textId="77777777" w:rsidR="00C12A20" w:rsidRPr="00693416" w:rsidRDefault="00C12A20" w:rsidP="00B05C3B">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3416">
              <w:rPr>
                <w:rFonts w:ascii="Times New Roman" w:hAnsi="Times New Roman" w:cs="Times New Roman"/>
                <w:sz w:val="20"/>
                <w:szCs w:val="20"/>
              </w:rPr>
              <w:t>0,900</w:t>
            </w:r>
          </w:p>
        </w:tc>
        <w:tc>
          <w:tcPr>
            <w:tcW w:w="1514" w:type="pct"/>
            <w:vMerge w:val="restart"/>
            <w:shd w:val="clear" w:color="auto" w:fill="auto"/>
            <w:vAlign w:val="center"/>
          </w:tcPr>
          <w:p w14:paraId="0BC225DB" w14:textId="77777777" w:rsidR="00C12A20" w:rsidRPr="00693416" w:rsidRDefault="00C12A20" w:rsidP="00B05C3B">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3416">
              <w:rPr>
                <w:rFonts w:ascii="Times New Roman" w:hAnsi="Times New Roman" w:cs="Times New Roman"/>
                <w:sz w:val="20"/>
                <w:szCs w:val="20"/>
              </w:rPr>
              <w:t>0,689</w:t>
            </w:r>
          </w:p>
        </w:tc>
        <w:tc>
          <w:tcPr>
            <w:tcW w:w="753" w:type="pct"/>
            <w:vMerge w:val="restart"/>
            <w:shd w:val="clear" w:color="auto" w:fill="auto"/>
            <w:vAlign w:val="center"/>
          </w:tcPr>
          <w:p w14:paraId="3232F5BC" w14:textId="77777777" w:rsidR="00C12A20" w:rsidRPr="00693416" w:rsidRDefault="00C12A20" w:rsidP="00B05C3B">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3416">
              <w:rPr>
                <w:rFonts w:ascii="Times New Roman" w:hAnsi="Times New Roman" w:cs="Times New Roman"/>
                <w:sz w:val="20"/>
                <w:szCs w:val="20"/>
              </w:rPr>
              <w:t>Valid</w:t>
            </w:r>
          </w:p>
        </w:tc>
      </w:tr>
      <w:tr w:rsidR="00C12A20" w:rsidRPr="00693416" w14:paraId="7B4C6F73" w14:textId="77777777" w:rsidTr="00B05C3B">
        <w:trPr>
          <w:jc w:val="center"/>
        </w:trPr>
        <w:tc>
          <w:tcPr>
            <w:cnfStyle w:val="001000000000" w:firstRow="0" w:lastRow="0" w:firstColumn="1" w:lastColumn="0" w:oddVBand="0" w:evenVBand="0" w:oddHBand="0" w:evenHBand="0" w:firstRowFirstColumn="0" w:firstRowLastColumn="0" w:lastRowFirstColumn="0" w:lastRowLastColumn="0"/>
            <w:tcW w:w="1320" w:type="pct"/>
            <w:vMerge/>
            <w:shd w:val="clear" w:color="auto" w:fill="auto"/>
          </w:tcPr>
          <w:p w14:paraId="6419B760" w14:textId="77777777" w:rsidR="00C12A20" w:rsidRPr="00A4485D" w:rsidRDefault="00C12A20" w:rsidP="00B05C3B">
            <w:pPr>
              <w:pStyle w:val="ListParagraph"/>
              <w:spacing w:after="0" w:line="240" w:lineRule="auto"/>
              <w:ind w:left="0"/>
              <w:jc w:val="center"/>
              <w:rPr>
                <w:rFonts w:ascii="Times New Roman" w:hAnsi="Times New Roman" w:cs="Times New Roman"/>
                <w:sz w:val="20"/>
                <w:szCs w:val="20"/>
              </w:rPr>
            </w:pPr>
          </w:p>
        </w:tc>
        <w:tc>
          <w:tcPr>
            <w:tcW w:w="603" w:type="pct"/>
            <w:shd w:val="clear" w:color="auto" w:fill="auto"/>
          </w:tcPr>
          <w:p w14:paraId="499CD0F7" w14:textId="77777777" w:rsidR="00C12A20" w:rsidRPr="00693416" w:rsidRDefault="00C12A20" w:rsidP="00B05C3B">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3416">
              <w:rPr>
                <w:rFonts w:ascii="Times New Roman" w:hAnsi="Times New Roman" w:cs="Times New Roman"/>
                <w:sz w:val="20"/>
                <w:szCs w:val="20"/>
              </w:rPr>
              <w:t>AI.2</w:t>
            </w:r>
          </w:p>
        </w:tc>
        <w:tc>
          <w:tcPr>
            <w:tcW w:w="810" w:type="pct"/>
            <w:shd w:val="clear" w:color="auto" w:fill="auto"/>
          </w:tcPr>
          <w:p w14:paraId="20096D92" w14:textId="77777777" w:rsidR="00C12A20" w:rsidRPr="00693416" w:rsidRDefault="00C12A20" w:rsidP="00B05C3B">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3416">
              <w:rPr>
                <w:rFonts w:ascii="Times New Roman" w:hAnsi="Times New Roman" w:cs="Times New Roman"/>
                <w:sz w:val="20"/>
                <w:szCs w:val="20"/>
              </w:rPr>
              <w:t>0,885</w:t>
            </w:r>
          </w:p>
        </w:tc>
        <w:tc>
          <w:tcPr>
            <w:tcW w:w="1514" w:type="pct"/>
            <w:vMerge/>
            <w:shd w:val="clear" w:color="auto" w:fill="auto"/>
          </w:tcPr>
          <w:p w14:paraId="24BD4BB7" w14:textId="77777777" w:rsidR="00C12A20" w:rsidRPr="00693416" w:rsidRDefault="00C12A20" w:rsidP="00B05C3B">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3" w:type="pct"/>
            <w:vMerge/>
            <w:shd w:val="clear" w:color="auto" w:fill="auto"/>
          </w:tcPr>
          <w:p w14:paraId="0D0E5E83" w14:textId="77777777" w:rsidR="00C12A20" w:rsidRPr="00693416" w:rsidRDefault="00C12A20" w:rsidP="00B05C3B">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12A20" w:rsidRPr="00693416" w14:paraId="572E5C55" w14:textId="77777777" w:rsidTr="00B05C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0" w:type="pct"/>
            <w:vMerge/>
            <w:shd w:val="clear" w:color="auto" w:fill="auto"/>
          </w:tcPr>
          <w:p w14:paraId="3E5C80E5" w14:textId="77777777" w:rsidR="00C12A20" w:rsidRPr="00A4485D" w:rsidRDefault="00C12A20" w:rsidP="00B05C3B">
            <w:pPr>
              <w:pStyle w:val="ListParagraph"/>
              <w:spacing w:after="0" w:line="240" w:lineRule="auto"/>
              <w:ind w:left="0"/>
              <w:jc w:val="center"/>
              <w:rPr>
                <w:rFonts w:ascii="Times New Roman" w:hAnsi="Times New Roman" w:cs="Times New Roman"/>
                <w:sz w:val="20"/>
                <w:szCs w:val="20"/>
              </w:rPr>
            </w:pPr>
          </w:p>
        </w:tc>
        <w:tc>
          <w:tcPr>
            <w:tcW w:w="603" w:type="pct"/>
            <w:shd w:val="clear" w:color="auto" w:fill="auto"/>
          </w:tcPr>
          <w:p w14:paraId="7DC99D3D" w14:textId="77777777" w:rsidR="00C12A20" w:rsidRPr="00693416" w:rsidRDefault="00C12A20" w:rsidP="00B05C3B">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3416">
              <w:rPr>
                <w:rFonts w:ascii="Times New Roman" w:hAnsi="Times New Roman" w:cs="Times New Roman"/>
                <w:sz w:val="20"/>
                <w:szCs w:val="20"/>
              </w:rPr>
              <w:t>AI.3</w:t>
            </w:r>
          </w:p>
        </w:tc>
        <w:tc>
          <w:tcPr>
            <w:tcW w:w="810" w:type="pct"/>
            <w:shd w:val="clear" w:color="auto" w:fill="auto"/>
          </w:tcPr>
          <w:p w14:paraId="3AA23B60" w14:textId="77777777" w:rsidR="00C12A20" w:rsidRPr="00693416" w:rsidRDefault="00C12A20" w:rsidP="00B05C3B">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3416">
              <w:rPr>
                <w:rFonts w:ascii="Times New Roman" w:hAnsi="Times New Roman" w:cs="Times New Roman"/>
                <w:sz w:val="20"/>
                <w:szCs w:val="20"/>
              </w:rPr>
              <w:t>0,792</w:t>
            </w:r>
          </w:p>
        </w:tc>
        <w:tc>
          <w:tcPr>
            <w:tcW w:w="1514" w:type="pct"/>
            <w:vMerge/>
            <w:shd w:val="clear" w:color="auto" w:fill="auto"/>
          </w:tcPr>
          <w:p w14:paraId="7CCCA245" w14:textId="77777777" w:rsidR="00C12A20" w:rsidRPr="00693416" w:rsidRDefault="00C12A20" w:rsidP="00B05C3B">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3" w:type="pct"/>
            <w:vMerge/>
            <w:shd w:val="clear" w:color="auto" w:fill="auto"/>
          </w:tcPr>
          <w:p w14:paraId="517A2D72" w14:textId="77777777" w:rsidR="00C12A20" w:rsidRPr="00693416" w:rsidRDefault="00C12A20" w:rsidP="00B05C3B">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12A20" w:rsidRPr="00693416" w14:paraId="798B0FFC" w14:textId="77777777" w:rsidTr="00B05C3B">
        <w:trPr>
          <w:jc w:val="center"/>
        </w:trPr>
        <w:tc>
          <w:tcPr>
            <w:cnfStyle w:val="001000000000" w:firstRow="0" w:lastRow="0" w:firstColumn="1" w:lastColumn="0" w:oddVBand="0" w:evenVBand="0" w:oddHBand="0" w:evenHBand="0" w:firstRowFirstColumn="0" w:firstRowLastColumn="0" w:lastRowFirstColumn="0" w:lastRowLastColumn="0"/>
            <w:tcW w:w="1320" w:type="pct"/>
            <w:vMerge/>
            <w:shd w:val="clear" w:color="auto" w:fill="auto"/>
          </w:tcPr>
          <w:p w14:paraId="289914A1" w14:textId="77777777" w:rsidR="00C12A20" w:rsidRPr="00A4485D" w:rsidRDefault="00C12A20" w:rsidP="00B05C3B">
            <w:pPr>
              <w:pStyle w:val="ListParagraph"/>
              <w:spacing w:after="0" w:line="240" w:lineRule="auto"/>
              <w:ind w:left="0"/>
              <w:jc w:val="center"/>
              <w:rPr>
                <w:rFonts w:ascii="Times New Roman" w:hAnsi="Times New Roman" w:cs="Times New Roman"/>
                <w:sz w:val="20"/>
                <w:szCs w:val="20"/>
              </w:rPr>
            </w:pPr>
          </w:p>
        </w:tc>
        <w:tc>
          <w:tcPr>
            <w:tcW w:w="603" w:type="pct"/>
            <w:shd w:val="clear" w:color="auto" w:fill="auto"/>
          </w:tcPr>
          <w:p w14:paraId="13B91F9C" w14:textId="77777777" w:rsidR="00C12A20" w:rsidRPr="00693416" w:rsidRDefault="00C12A20" w:rsidP="00B05C3B">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3416">
              <w:rPr>
                <w:rFonts w:ascii="Times New Roman" w:hAnsi="Times New Roman" w:cs="Times New Roman"/>
                <w:sz w:val="20"/>
                <w:szCs w:val="20"/>
              </w:rPr>
              <w:t>AI.4</w:t>
            </w:r>
          </w:p>
        </w:tc>
        <w:tc>
          <w:tcPr>
            <w:tcW w:w="810" w:type="pct"/>
            <w:shd w:val="clear" w:color="auto" w:fill="auto"/>
          </w:tcPr>
          <w:p w14:paraId="3FFE6336" w14:textId="77777777" w:rsidR="00C12A20" w:rsidRPr="00693416" w:rsidRDefault="00C12A20" w:rsidP="00B05C3B">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3416">
              <w:rPr>
                <w:rFonts w:ascii="Times New Roman" w:hAnsi="Times New Roman" w:cs="Times New Roman"/>
                <w:sz w:val="20"/>
                <w:szCs w:val="20"/>
              </w:rPr>
              <w:t>0,789</w:t>
            </w:r>
          </w:p>
        </w:tc>
        <w:tc>
          <w:tcPr>
            <w:tcW w:w="1514" w:type="pct"/>
            <w:vMerge/>
            <w:shd w:val="clear" w:color="auto" w:fill="auto"/>
          </w:tcPr>
          <w:p w14:paraId="1D30E9A8" w14:textId="77777777" w:rsidR="00C12A20" w:rsidRPr="00693416" w:rsidRDefault="00C12A20" w:rsidP="00B05C3B">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3" w:type="pct"/>
            <w:vMerge/>
            <w:shd w:val="clear" w:color="auto" w:fill="auto"/>
          </w:tcPr>
          <w:p w14:paraId="7880A01A" w14:textId="77777777" w:rsidR="00C12A20" w:rsidRPr="00693416" w:rsidRDefault="00C12A20" w:rsidP="00B05C3B">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12A20" w:rsidRPr="00693416" w14:paraId="5E7504EB" w14:textId="77777777" w:rsidTr="00B05C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0" w:type="pct"/>
            <w:vMerge/>
            <w:tcBorders>
              <w:bottom w:val="single" w:sz="4" w:space="0" w:color="auto"/>
            </w:tcBorders>
            <w:shd w:val="clear" w:color="auto" w:fill="auto"/>
          </w:tcPr>
          <w:p w14:paraId="66F13134" w14:textId="77777777" w:rsidR="00C12A20" w:rsidRPr="00A4485D" w:rsidRDefault="00C12A20" w:rsidP="00B05C3B">
            <w:pPr>
              <w:pStyle w:val="ListParagraph"/>
              <w:spacing w:after="0" w:line="240" w:lineRule="auto"/>
              <w:ind w:left="0"/>
              <w:jc w:val="center"/>
              <w:rPr>
                <w:rFonts w:ascii="Times New Roman" w:hAnsi="Times New Roman" w:cs="Times New Roman"/>
                <w:sz w:val="20"/>
                <w:szCs w:val="20"/>
              </w:rPr>
            </w:pPr>
          </w:p>
        </w:tc>
        <w:tc>
          <w:tcPr>
            <w:tcW w:w="603" w:type="pct"/>
            <w:tcBorders>
              <w:bottom w:val="single" w:sz="4" w:space="0" w:color="auto"/>
            </w:tcBorders>
            <w:shd w:val="clear" w:color="auto" w:fill="auto"/>
          </w:tcPr>
          <w:p w14:paraId="4DF97F11" w14:textId="77777777" w:rsidR="00C12A20" w:rsidRPr="00693416" w:rsidRDefault="00C12A20" w:rsidP="00B05C3B">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3416">
              <w:rPr>
                <w:rFonts w:ascii="Times New Roman" w:hAnsi="Times New Roman" w:cs="Times New Roman"/>
                <w:sz w:val="20"/>
                <w:szCs w:val="20"/>
              </w:rPr>
              <w:t>AI.5</w:t>
            </w:r>
          </w:p>
        </w:tc>
        <w:tc>
          <w:tcPr>
            <w:tcW w:w="810" w:type="pct"/>
            <w:tcBorders>
              <w:bottom w:val="single" w:sz="4" w:space="0" w:color="auto"/>
            </w:tcBorders>
            <w:shd w:val="clear" w:color="auto" w:fill="auto"/>
          </w:tcPr>
          <w:p w14:paraId="778C8D95" w14:textId="77777777" w:rsidR="00C12A20" w:rsidRPr="00693416" w:rsidRDefault="00C12A20" w:rsidP="00B05C3B">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3416">
              <w:rPr>
                <w:rFonts w:ascii="Times New Roman" w:hAnsi="Times New Roman" w:cs="Times New Roman"/>
                <w:sz w:val="20"/>
                <w:szCs w:val="20"/>
              </w:rPr>
              <w:t>0,774</w:t>
            </w:r>
          </w:p>
        </w:tc>
        <w:tc>
          <w:tcPr>
            <w:tcW w:w="1514" w:type="pct"/>
            <w:vMerge/>
            <w:tcBorders>
              <w:bottom w:val="single" w:sz="4" w:space="0" w:color="auto"/>
            </w:tcBorders>
            <w:shd w:val="clear" w:color="auto" w:fill="auto"/>
          </w:tcPr>
          <w:p w14:paraId="6620883C" w14:textId="77777777" w:rsidR="00C12A20" w:rsidRPr="00693416" w:rsidRDefault="00C12A20" w:rsidP="00B05C3B">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3" w:type="pct"/>
            <w:vMerge/>
            <w:tcBorders>
              <w:bottom w:val="single" w:sz="4" w:space="0" w:color="auto"/>
            </w:tcBorders>
            <w:shd w:val="clear" w:color="auto" w:fill="auto"/>
          </w:tcPr>
          <w:p w14:paraId="0917506C" w14:textId="77777777" w:rsidR="00C12A20" w:rsidRPr="00693416" w:rsidRDefault="00C12A20" w:rsidP="00B05C3B">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12A20" w:rsidRPr="00693416" w14:paraId="5FB3018D" w14:textId="77777777" w:rsidTr="00B05C3B">
        <w:trPr>
          <w:jc w:val="center"/>
        </w:trPr>
        <w:tc>
          <w:tcPr>
            <w:cnfStyle w:val="001000000000" w:firstRow="0" w:lastRow="0" w:firstColumn="1" w:lastColumn="0" w:oddVBand="0" w:evenVBand="0" w:oddHBand="0" w:evenHBand="0" w:firstRowFirstColumn="0" w:firstRowLastColumn="0" w:lastRowFirstColumn="0" w:lastRowLastColumn="0"/>
            <w:tcW w:w="1320" w:type="pct"/>
            <w:vMerge w:val="restart"/>
            <w:tcBorders>
              <w:top w:val="single" w:sz="4" w:space="0" w:color="auto"/>
            </w:tcBorders>
            <w:shd w:val="clear" w:color="auto" w:fill="auto"/>
            <w:vAlign w:val="center"/>
          </w:tcPr>
          <w:p w14:paraId="4A4A825D" w14:textId="77777777" w:rsidR="00C12A20" w:rsidRPr="00A4485D" w:rsidRDefault="00C12A20" w:rsidP="00B05C3B">
            <w:pPr>
              <w:pStyle w:val="ListParagraph"/>
              <w:spacing w:after="0" w:line="240" w:lineRule="auto"/>
              <w:ind w:left="0"/>
              <w:jc w:val="center"/>
              <w:rPr>
                <w:rFonts w:ascii="Times New Roman" w:hAnsi="Times New Roman" w:cs="Times New Roman"/>
                <w:sz w:val="20"/>
                <w:szCs w:val="20"/>
              </w:rPr>
            </w:pPr>
            <w:r w:rsidRPr="00A4485D">
              <w:rPr>
                <w:rFonts w:ascii="Times New Roman" w:hAnsi="Times New Roman" w:cs="Times New Roman"/>
                <w:sz w:val="20"/>
                <w:szCs w:val="20"/>
              </w:rPr>
              <w:t>Value Co-creation (VCC)</w:t>
            </w:r>
          </w:p>
        </w:tc>
        <w:tc>
          <w:tcPr>
            <w:tcW w:w="603" w:type="pct"/>
            <w:tcBorders>
              <w:top w:val="single" w:sz="4" w:space="0" w:color="auto"/>
            </w:tcBorders>
            <w:shd w:val="clear" w:color="auto" w:fill="auto"/>
          </w:tcPr>
          <w:p w14:paraId="2777FF35" w14:textId="77777777" w:rsidR="00C12A20" w:rsidRPr="00693416" w:rsidRDefault="00C12A20" w:rsidP="00B05C3B">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3416">
              <w:rPr>
                <w:rFonts w:ascii="Times New Roman" w:hAnsi="Times New Roman" w:cs="Times New Roman"/>
                <w:sz w:val="20"/>
                <w:szCs w:val="20"/>
              </w:rPr>
              <w:t>VCC.1</w:t>
            </w:r>
          </w:p>
        </w:tc>
        <w:tc>
          <w:tcPr>
            <w:tcW w:w="810" w:type="pct"/>
            <w:tcBorders>
              <w:top w:val="single" w:sz="4" w:space="0" w:color="auto"/>
            </w:tcBorders>
            <w:shd w:val="clear" w:color="auto" w:fill="auto"/>
          </w:tcPr>
          <w:p w14:paraId="41864A6D" w14:textId="77777777" w:rsidR="00C12A20" w:rsidRPr="00693416" w:rsidRDefault="00C12A20" w:rsidP="00B05C3B">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3416">
              <w:rPr>
                <w:rFonts w:ascii="Times New Roman" w:hAnsi="Times New Roman" w:cs="Times New Roman"/>
                <w:sz w:val="20"/>
                <w:szCs w:val="20"/>
              </w:rPr>
              <w:t>0,821</w:t>
            </w:r>
          </w:p>
        </w:tc>
        <w:tc>
          <w:tcPr>
            <w:tcW w:w="1514" w:type="pct"/>
            <w:vMerge w:val="restart"/>
            <w:tcBorders>
              <w:top w:val="single" w:sz="4" w:space="0" w:color="auto"/>
            </w:tcBorders>
            <w:shd w:val="clear" w:color="auto" w:fill="auto"/>
            <w:vAlign w:val="center"/>
          </w:tcPr>
          <w:p w14:paraId="57E21DF3" w14:textId="77777777" w:rsidR="00C12A20" w:rsidRPr="00693416" w:rsidRDefault="00C12A20" w:rsidP="00B05C3B">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3416">
              <w:rPr>
                <w:rFonts w:ascii="Times New Roman" w:hAnsi="Times New Roman" w:cs="Times New Roman"/>
                <w:sz w:val="20"/>
                <w:szCs w:val="20"/>
              </w:rPr>
              <w:t>0,701</w:t>
            </w:r>
          </w:p>
        </w:tc>
        <w:tc>
          <w:tcPr>
            <w:tcW w:w="753" w:type="pct"/>
            <w:vMerge w:val="restart"/>
            <w:tcBorders>
              <w:top w:val="single" w:sz="4" w:space="0" w:color="auto"/>
            </w:tcBorders>
            <w:shd w:val="clear" w:color="auto" w:fill="auto"/>
            <w:vAlign w:val="center"/>
          </w:tcPr>
          <w:p w14:paraId="18A3D1C4" w14:textId="77777777" w:rsidR="00C12A20" w:rsidRPr="00693416" w:rsidRDefault="00C12A20" w:rsidP="00B05C3B">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3416">
              <w:rPr>
                <w:rFonts w:ascii="Times New Roman" w:hAnsi="Times New Roman" w:cs="Times New Roman"/>
                <w:sz w:val="20"/>
                <w:szCs w:val="20"/>
              </w:rPr>
              <w:t>Valid</w:t>
            </w:r>
          </w:p>
        </w:tc>
      </w:tr>
      <w:tr w:rsidR="00C12A20" w:rsidRPr="00693416" w14:paraId="76782419" w14:textId="77777777" w:rsidTr="00B05C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0" w:type="pct"/>
            <w:vMerge/>
            <w:shd w:val="clear" w:color="auto" w:fill="auto"/>
          </w:tcPr>
          <w:p w14:paraId="714F64A6" w14:textId="77777777" w:rsidR="00C12A20" w:rsidRPr="00A4485D" w:rsidRDefault="00C12A20" w:rsidP="00B05C3B">
            <w:pPr>
              <w:pStyle w:val="ListParagraph"/>
              <w:spacing w:after="0" w:line="240" w:lineRule="auto"/>
              <w:ind w:left="0"/>
              <w:jc w:val="center"/>
              <w:rPr>
                <w:rFonts w:ascii="Times New Roman" w:hAnsi="Times New Roman" w:cs="Times New Roman"/>
                <w:sz w:val="20"/>
                <w:szCs w:val="20"/>
              </w:rPr>
            </w:pPr>
          </w:p>
        </w:tc>
        <w:tc>
          <w:tcPr>
            <w:tcW w:w="603" w:type="pct"/>
            <w:shd w:val="clear" w:color="auto" w:fill="auto"/>
          </w:tcPr>
          <w:p w14:paraId="0DD519C3" w14:textId="77777777" w:rsidR="00C12A20" w:rsidRPr="00693416" w:rsidRDefault="00C12A20" w:rsidP="00B05C3B">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3416">
              <w:rPr>
                <w:rFonts w:ascii="Times New Roman" w:hAnsi="Times New Roman" w:cs="Times New Roman"/>
                <w:sz w:val="20"/>
                <w:szCs w:val="20"/>
              </w:rPr>
              <w:t>VCC.2</w:t>
            </w:r>
          </w:p>
        </w:tc>
        <w:tc>
          <w:tcPr>
            <w:tcW w:w="810" w:type="pct"/>
            <w:shd w:val="clear" w:color="auto" w:fill="auto"/>
          </w:tcPr>
          <w:p w14:paraId="4349FF11" w14:textId="77777777" w:rsidR="00C12A20" w:rsidRPr="00693416" w:rsidRDefault="00C12A20" w:rsidP="00B05C3B">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3416">
              <w:rPr>
                <w:rFonts w:ascii="Times New Roman" w:hAnsi="Times New Roman" w:cs="Times New Roman"/>
                <w:sz w:val="20"/>
                <w:szCs w:val="20"/>
              </w:rPr>
              <w:t>0,879</w:t>
            </w:r>
          </w:p>
        </w:tc>
        <w:tc>
          <w:tcPr>
            <w:tcW w:w="1514" w:type="pct"/>
            <w:vMerge/>
            <w:shd w:val="clear" w:color="auto" w:fill="auto"/>
          </w:tcPr>
          <w:p w14:paraId="08CB15FB" w14:textId="77777777" w:rsidR="00C12A20" w:rsidRPr="00693416" w:rsidRDefault="00C12A20" w:rsidP="00B05C3B">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3" w:type="pct"/>
            <w:vMerge/>
            <w:shd w:val="clear" w:color="auto" w:fill="auto"/>
          </w:tcPr>
          <w:p w14:paraId="7216F9C0" w14:textId="77777777" w:rsidR="00C12A20" w:rsidRPr="00693416" w:rsidRDefault="00C12A20" w:rsidP="00B05C3B">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12A20" w:rsidRPr="00693416" w14:paraId="52B5AC6D" w14:textId="77777777" w:rsidTr="00B05C3B">
        <w:trPr>
          <w:jc w:val="center"/>
        </w:trPr>
        <w:tc>
          <w:tcPr>
            <w:cnfStyle w:val="001000000000" w:firstRow="0" w:lastRow="0" w:firstColumn="1" w:lastColumn="0" w:oddVBand="0" w:evenVBand="0" w:oddHBand="0" w:evenHBand="0" w:firstRowFirstColumn="0" w:firstRowLastColumn="0" w:lastRowFirstColumn="0" w:lastRowLastColumn="0"/>
            <w:tcW w:w="1320" w:type="pct"/>
            <w:vMerge/>
            <w:shd w:val="clear" w:color="auto" w:fill="auto"/>
          </w:tcPr>
          <w:p w14:paraId="7A0DBBC1" w14:textId="77777777" w:rsidR="00C12A20" w:rsidRPr="00A4485D" w:rsidRDefault="00C12A20" w:rsidP="00B05C3B">
            <w:pPr>
              <w:pStyle w:val="ListParagraph"/>
              <w:spacing w:after="0" w:line="240" w:lineRule="auto"/>
              <w:ind w:left="0"/>
              <w:jc w:val="center"/>
              <w:rPr>
                <w:rFonts w:ascii="Times New Roman" w:hAnsi="Times New Roman" w:cs="Times New Roman"/>
                <w:sz w:val="20"/>
                <w:szCs w:val="20"/>
              </w:rPr>
            </w:pPr>
          </w:p>
        </w:tc>
        <w:tc>
          <w:tcPr>
            <w:tcW w:w="603" w:type="pct"/>
            <w:shd w:val="clear" w:color="auto" w:fill="auto"/>
          </w:tcPr>
          <w:p w14:paraId="7BE8D1DF" w14:textId="77777777" w:rsidR="00C12A20" w:rsidRPr="00693416" w:rsidRDefault="00C12A20" w:rsidP="00B05C3B">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3416">
              <w:rPr>
                <w:rFonts w:ascii="Times New Roman" w:hAnsi="Times New Roman" w:cs="Times New Roman"/>
                <w:sz w:val="20"/>
                <w:szCs w:val="20"/>
              </w:rPr>
              <w:t>VCC.3</w:t>
            </w:r>
          </w:p>
        </w:tc>
        <w:tc>
          <w:tcPr>
            <w:tcW w:w="810" w:type="pct"/>
            <w:shd w:val="clear" w:color="auto" w:fill="auto"/>
          </w:tcPr>
          <w:p w14:paraId="2DC85478" w14:textId="77777777" w:rsidR="00C12A20" w:rsidRPr="00693416" w:rsidRDefault="00C12A20" w:rsidP="00B05C3B">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3416">
              <w:rPr>
                <w:rFonts w:ascii="Times New Roman" w:hAnsi="Times New Roman" w:cs="Times New Roman"/>
                <w:sz w:val="20"/>
                <w:szCs w:val="20"/>
              </w:rPr>
              <w:t>0,884</w:t>
            </w:r>
          </w:p>
        </w:tc>
        <w:tc>
          <w:tcPr>
            <w:tcW w:w="1514" w:type="pct"/>
            <w:vMerge/>
            <w:shd w:val="clear" w:color="auto" w:fill="auto"/>
          </w:tcPr>
          <w:p w14:paraId="795D4E31" w14:textId="77777777" w:rsidR="00C12A20" w:rsidRPr="00693416" w:rsidRDefault="00C12A20" w:rsidP="00B05C3B">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3" w:type="pct"/>
            <w:vMerge/>
            <w:shd w:val="clear" w:color="auto" w:fill="auto"/>
          </w:tcPr>
          <w:p w14:paraId="0B8D9C66" w14:textId="77777777" w:rsidR="00C12A20" w:rsidRPr="00693416" w:rsidRDefault="00C12A20" w:rsidP="00B05C3B">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12A20" w:rsidRPr="00693416" w14:paraId="475E058F" w14:textId="77777777" w:rsidTr="00B05C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0" w:type="pct"/>
            <w:vMerge/>
            <w:shd w:val="clear" w:color="auto" w:fill="auto"/>
          </w:tcPr>
          <w:p w14:paraId="1EA4B45B" w14:textId="77777777" w:rsidR="00C12A20" w:rsidRPr="00A4485D" w:rsidRDefault="00C12A20" w:rsidP="00B05C3B">
            <w:pPr>
              <w:pStyle w:val="ListParagraph"/>
              <w:spacing w:after="0" w:line="240" w:lineRule="auto"/>
              <w:ind w:left="0"/>
              <w:jc w:val="center"/>
              <w:rPr>
                <w:rFonts w:ascii="Times New Roman" w:hAnsi="Times New Roman" w:cs="Times New Roman"/>
                <w:sz w:val="20"/>
                <w:szCs w:val="20"/>
              </w:rPr>
            </w:pPr>
          </w:p>
        </w:tc>
        <w:tc>
          <w:tcPr>
            <w:tcW w:w="603" w:type="pct"/>
            <w:shd w:val="clear" w:color="auto" w:fill="auto"/>
          </w:tcPr>
          <w:p w14:paraId="2FA7C9F9" w14:textId="77777777" w:rsidR="00C12A20" w:rsidRPr="00693416" w:rsidRDefault="00C12A20" w:rsidP="00B05C3B">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3416">
              <w:rPr>
                <w:rFonts w:ascii="Times New Roman" w:hAnsi="Times New Roman" w:cs="Times New Roman"/>
                <w:sz w:val="20"/>
                <w:szCs w:val="20"/>
              </w:rPr>
              <w:t>VCC.4</w:t>
            </w:r>
          </w:p>
        </w:tc>
        <w:tc>
          <w:tcPr>
            <w:tcW w:w="810" w:type="pct"/>
            <w:shd w:val="clear" w:color="auto" w:fill="auto"/>
          </w:tcPr>
          <w:p w14:paraId="52FC10CD" w14:textId="77777777" w:rsidR="00C12A20" w:rsidRPr="00693416" w:rsidRDefault="00C12A20" w:rsidP="00B05C3B">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3416">
              <w:rPr>
                <w:rFonts w:ascii="Times New Roman" w:hAnsi="Times New Roman" w:cs="Times New Roman"/>
                <w:sz w:val="20"/>
                <w:szCs w:val="20"/>
              </w:rPr>
              <w:t>0,856</w:t>
            </w:r>
          </w:p>
        </w:tc>
        <w:tc>
          <w:tcPr>
            <w:tcW w:w="1514" w:type="pct"/>
            <w:vMerge/>
            <w:shd w:val="clear" w:color="auto" w:fill="auto"/>
          </w:tcPr>
          <w:p w14:paraId="2B1D5CEB" w14:textId="77777777" w:rsidR="00C12A20" w:rsidRPr="00693416" w:rsidRDefault="00C12A20" w:rsidP="00B05C3B">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3" w:type="pct"/>
            <w:vMerge/>
            <w:shd w:val="clear" w:color="auto" w:fill="auto"/>
          </w:tcPr>
          <w:p w14:paraId="2082720C" w14:textId="77777777" w:rsidR="00C12A20" w:rsidRPr="00693416" w:rsidRDefault="00C12A20" w:rsidP="00B05C3B">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12A20" w:rsidRPr="00693416" w14:paraId="5D74C792" w14:textId="77777777" w:rsidTr="00B05C3B">
        <w:trPr>
          <w:jc w:val="center"/>
        </w:trPr>
        <w:tc>
          <w:tcPr>
            <w:cnfStyle w:val="001000000000" w:firstRow="0" w:lastRow="0" w:firstColumn="1" w:lastColumn="0" w:oddVBand="0" w:evenVBand="0" w:oddHBand="0" w:evenHBand="0" w:firstRowFirstColumn="0" w:firstRowLastColumn="0" w:lastRowFirstColumn="0" w:lastRowLastColumn="0"/>
            <w:tcW w:w="1320" w:type="pct"/>
            <w:vMerge/>
            <w:tcBorders>
              <w:bottom w:val="single" w:sz="4" w:space="0" w:color="auto"/>
            </w:tcBorders>
            <w:shd w:val="clear" w:color="auto" w:fill="auto"/>
          </w:tcPr>
          <w:p w14:paraId="7D08188F" w14:textId="77777777" w:rsidR="00C12A20" w:rsidRPr="00A4485D" w:rsidRDefault="00C12A20" w:rsidP="00B05C3B">
            <w:pPr>
              <w:pStyle w:val="ListParagraph"/>
              <w:spacing w:after="0" w:line="240" w:lineRule="auto"/>
              <w:ind w:left="0"/>
              <w:jc w:val="center"/>
              <w:rPr>
                <w:rFonts w:ascii="Times New Roman" w:hAnsi="Times New Roman" w:cs="Times New Roman"/>
                <w:sz w:val="20"/>
                <w:szCs w:val="20"/>
              </w:rPr>
            </w:pPr>
          </w:p>
        </w:tc>
        <w:tc>
          <w:tcPr>
            <w:tcW w:w="603" w:type="pct"/>
            <w:tcBorders>
              <w:bottom w:val="single" w:sz="4" w:space="0" w:color="auto"/>
            </w:tcBorders>
            <w:shd w:val="clear" w:color="auto" w:fill="auto"/>
          </w:tcPr>
          <w:p w14:paraId="3AA32F71" w14:textId="77777777" w:rsidR="00C12A20" w:rsidRPr="00693416" w:rsidRDefault="00C12A20" w:rsidP="00B05C3B">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3416">
              <w:rPr>
                <w:rFonts w:ascii="Times New Roman" w:hAnsi="Times New Roman" w:cs="Times New Roman"/>
                <w:sz w:val="20"/>
                <w:szCs w:val="20"/>
              </w:rPr>
              <w:t>VCC.5</w:t>
            </w:r>
          </w:p>
        </w:tc>
        <w:tc>
          <w:tcPr>
            <w:tcW w:w="810" w:type="pct"/>
            <w:tcBorders>
              <w:bottom w:val="single" w:sz="4" w:space="0" w:color="auto"/>
            </w:tcBorders>
            <w:shd w:val="clear" w:color="auto" w:fill="auto"/>
          </w:tcPr>
          <w:p w14:paraId="215FE7E1" w14:textId="77777777" w:rsidR="00C12A20" w:rsidRPr="00693416" w:rsidRDefault="00C12A20" w:rsidP="00B05C3B">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3416">
              <w:rPr>
                <w:rFonts w:ascii="Times New Roman" w:hAnsi="Times New Roman" w:cs="Times New Roman"/>
                <w:sz w:val="20"/>
                <w:szCs w:val="20"/>
              </w:rPr>
              <w:t>0,739</w:t>
            </w:r>
          </w:p>
        </w:tc>
        <w:tc>
          <w:tcPr>
            <w:tcW w:w="1514" w:type="pct"/>
            <w:vMerge/>
            <w:tcBorders>
              <w:bottom w:val="single" w:sz="4" w:space="0" w:color="auto"/>
            </w:tcBorders>
            <w:shd w:val="clear" w:color="auto" w:fill="auto"/>
          </w:tcPr>
          <w:p w14:paraId="774F76CE" w14:textId="77777777" w:rsidR="00C12A20" w:rsidRPr="00693416" w:rsidRDefault="00C12A20" w:rsidP="00B05C3B">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3" w:type="pct"/>
            <w:vMerge/>
            <w:tcBorders>
              <w:bottom w:val="single" w:sz="4" w:space="0" w:color="auto"/>
            </w:tcBorders>
            <w:shd w:val="clear" w:color="auto" w:fill="auto"/>
          </w:tcPr>
          <w:p w14:paraId="3E8DB565" w14:textId="77777777" w:rsidR="00C12A20" w:rsidRPr="00693416" w:rsidRDefault="00C12A20" w:rsidP="00B05C3B">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12A20" w:rsidRPr="00693416" w14:paraId="6ABC9F39" w14:textId="77777777" w:rsidTr="00B05C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0" w:type="pct"/>
            <w:vMerge w:val="restart"/>
            <w:tcBorders>
              <w:top w:val="single" w:sz="4" w:space="0" w:color="auto"/>
            </w:tcBorders>
            <w:shd w:val="clear" w:color="auto" w:fill="auto"/>
            <w:vAlign w:val="center"/>
          </w:tcPr>
          <w:p w14:paraId="64190ABF" w14:textId="77777777" w:rsidR="00C12A20" w:rsidRPr="00A4485D" w:rsidRDefault="00C12A20" w:rsidP="00B05C3B">
            <w:pPr>
              <w:pStyle w:val="ListParagraph"/>
              <w:spacing w:after="0" w:line="240" w:lineRule="auto"/>
              <w:ind w:left="0"/>
              <w:jc w:val="center"/>
              <w:rPr>
                <w:rFonts w:ascii="Times New Roman" w:hAnsi="Times New Roman" w:cs="Times New Roman"/>
                <w:sz w:val="20"/>
                <w:szCs w:val="20"/>
              </w:rPr>
            </w:pPr>
            <w:r w:rsidRPr="00A4485D">
              <w:rPr>
                <w:rFonts w:ascii="Times New Roman" w:hAnsi="Times New Roman" w:cs="Times New Roman"/>
                <w:sz w:val="20"/>
                <w:szCs w:val="20"/>
              </w:rPr>
              <w:t>Product Advantage (KPR)</w:t>
            </w:r>
          </w:p>
        </w:tc>
        <w:tc>
          <w:tcPr>
            <w:tcW w:w="603" w:type="pct"/>
            <w:tcBorders>
              <w:top w:val="single" w:sz="4" w:space="0" w:color="auto"/>
            </w:tcBorders>
            <w:shd w:val="clear" w:color="auto" w:fill="auto"/>
          </w:tcPr>
          <w:p w14:paraId="2FBE3201" w14:textId="77777777" w:rsidR="00C12A20" w:rsidRPr="00693416" w:rsidRDefault="00C12A20" w:rsidP="00B05C3B">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3416">
              <w:rPr>
                <w:rFonts w:ascii="Times New Roman" w:hAnsi="Times New Roman" w:cs="Times New Roman"/>
                <w:sz w:val="20"/>
                <w:szCs w:val="20"/>
              </w:rPr>
              <w:t>KPR.1</w:t>
            </w:r>
          </w:p>
        </w:tc>
        <w:tc>
          <w:tcPr>
            <w:tcW w:w="810" w:type="pct"/>
            <w:tcBorders>
              <w:top w:val="single" w:sz="4" w:space="0" w:color="auto"/>
            </w:tcBorders>
            <w:shd w:val="clear" w:color="auto" w:fill="auto"/>
          </w:tcPr>
          <w:p w14:paraId="2E912A6E" w14:textId="77777777" w:rsidR="00C12A20" w:rsidRPr="00693416" w:rsidRDefault="00C12A20" w:rsidP="00B05C3B">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3416">
              <w:rPr>
                <w:rFonts w:ascii="Times New Roman" w:hAnsi="Times New Roman" w:cs="Times New Roman"/>
                <w:sz w:val="20"/>
                <w:szCs w:val="20"/>
              </w:rPr>
              <w:t>0,826</w:t>
            </w:r>
          </w:p>
        </w:tc>
        <w:tc>
          <w:tcPr>
            <w:tcW w:w="1514" w:type="pct"/>
            <w:vMerge w:val="restart"/>
            <w:tcBorders>
              <w:top w:val="single" w:sz="4" w:space="0" w:color="auto"/>
            </w:tcBorders>
            <w:shd w:val="clear" w:color="auto" w:fill="auto"/>
            <w:vAlign w:val="center"/>
          </w:tcPr>
          <w:p w14:paraId="12157E2D" w14:textId="77777777" w:rsidR="00C12A20" w:rsidRPr="00693416" w:rsidRDefault="00C12A20" w:rsidP="00B05C3B">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3416">
              <w:rPr>
                <w:rFonts w:ascii="Times New Roman" w:hAnsi="Times New Roman" w:cs="Times New Roman"/>
                <w:sz w:val="20"/>
                <w:szCs w:val="20"/>
              </w:rPr>
              <w:t>0,647</w:t>
            </w:r>
          </w:p>
        </w:tc>
        <w:tc>
          <w:tcPr>
            <w:tcW w:w="753" w:type="pct"/>
            <w:vMerge w:val="restart"/>
            <w:tcBorders>
              <w:top w:val="single" w:sz="4" w:space="0" w:color="auto"/>
            </w:tcBorders>
            <w:shd w:val="clear" w:color="auto" w:fill="auto"/>
            <w:vAlign w:val="center"/>
          </w:tcPr>
          <w:p w14:paraId="5D96515F" w14:textId="77777777" w:rsidR="00C12A20" w:rsidRPr="00693416" w:rsidRDefault="00C12A20" w:rsidP="00B05C3B">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3416">
              <w:rPr>
                <w:rFonts w:ascii="Times New Roman" w:hAnsi="Times New Roman" w:cs="Times New Roman"/>
                <w:sz w:val="20"/>
                <w:szCs w:val="20"/>
              </w:rPr>
              <w:t>Valid</w:t>
            </w:r>
          </w:p>
        </w:tc>
      </w:tr>
      <w:tr w:rsidR="00C12A20" w:rsidRPr="00693416" w14:paraId="12E1155E" w14:textId="77777777" w:rsidTr="00B05C3B">
        <w:trPr>
          <w:jc w:val="center"/>
        </w:trPr>
        <w:tc>
          <w:tcPr>
            <w:cnfStyle w:val="001000000000" w:firstRow="0" w:lastRow="0" w:firstColumn="1" w:lastColumn="0" w:oddVBand="0" w:evenVBand="0" w:oddHBand="0" w:evenHBand="0" w:firstRowFirstColumn="0" w:firstRowLastColumn="0" w:lastRowFirstColumn="0" w:lastRowLastColumn="0"/>
            <w:tcW w:w="1320" w:type="pct"/>
            <w:vMerge/>
            <w:shd w:val="clear" w:color="auto" w:fill="auto"/>
          </w:tcPr>
          <w:p w14:paraId="61353542" w14:textId="77777777" w:rsidR="00C12A20" w:rsidRPr="00A4485D" w:rsidRDefault="00C12A20" w:rsidP="00B05C3B">
            <w:pPr>
              <w:pStyle w:val="ListParagraph"/>
              <w:spacing w:after="0" w:line="240" w:lineRule="auto"/>
              <w:ind w:left="0"/>
              <w:jc w:val="center"/>
              <w:rPr>
                <w:rFonts w:ascii="Times New Roman" w:hAnsi="Times New Roman" w:cs="Times New Roman"/>
                <w:sz w:val="20"/>
                <w:szCs w:val="20"/>
              </w:rPr>
            </w:pPr>
          </w:p>
        </w:tc>
        <w:tc>
          <w:tcPr>
            <w:tcW w:w="603" w:type="pct"/>
            <w:shd w:val="clear" w:color="auto" w:fill="auto"/>
          </w:tcPr>
          <w:p w14:paraId="5148FFDD" w14:textId="77777777" w:rsidR="00C12A20" w:rsidRPr="00693416" w:rsidRDefault="00C12A20" w:rsidP="00B05C3B">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3416">
              <w:rPr>
                <w:rFonts w:ascii="Times New Roman" w:hAnsi="Times New Roman" w:cs="Times New Roman"/>
                <w:sz w:val="20"/>
                <w:szCs w:val="20"/>
              </w:rPr>
              <w:t>KPR.2</w:t>
            </w:r>
          </w:p>
        </w:tc>
        <w:tc>
          <w:tcPr>
            <w:tcW w:w="810" w:type="pct"/>
            <w:shd w:val="clear" w:color="auto" w:fill="auto"/>
          </w:tcPr>
          <w:p w14:paraId="788CA7C9" w14:textId="77777777" w:rsidR="00C12A20" w:rsidRPr="00693416" w:rsidRDefault="00C12A20" w:rsidP="00B05C3B">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3416">
              <w:rPr>
                <w:rFonts w:ascii="Times New Roman" w:hAnsi="Times New Roman" w:cs="Times New Roman"/>
                <w:sz w:val="20"/>
                <w:szCs w:val="20"/>
              </w:rPr>
              <w:t>0,726</w:t>
            </w:r>
          </w:p>
        </w:tc>
        <w:tc>
          <w:tcPr>
            <w:tcW w:w="1514" w:type="pct"/>
            <w:vMerge/>
            <w:shd w:val="clear" w:color="auto" w:fill="auto"/>
          </w:tcPr>
          <w:p w14:paraId="470DB671" w14:textId="77777777" w:rsidR="00C12A20" w:rsidRPr="00693416" w:rsidRDefault="00C12A20" w:rsidP="00B05C3B">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3" w:type="pct"/>
            <w:vMerge/>
            <w:shd w:val="clear" w:color="auto" w:fill="auto"/>
          </w:tcPr>
          <w:p w14:paraId="741CE098" w14:textId="77777777" w:rsidR="00C12A20" w:rsidRPr="00693416" w:rsidRDefault="00C12A20" w:rsidP="00B05C3B">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12A20" w:rsidRPr="00693416" w14:paraId="206ABC92" w14:textId="77777777" w:rsidTr="00B05C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0" w:type="pct"/>
            <w:vMerge/>
            <w:shd w:val="clear" w:color="auto" w:fill="auto"/>
          </w:tcPr>
          <w:p w14:paraId="5FFD6B12" w14:textId="77777777" w:rsidR="00C12A20" w:rsidRPr="00A4485D" w:rsidRDefault="00C12A20" w:rsidP="00B05C3B">
            <w:pPr>
              <w:pStyle w:val="ListParagraph"/>
              <w:spacing w:after="0" w:line="240" w:lineRule="auto"/>
              <w:ind w:left="0"/>
              <w:jc w:val="center"/>
              <w:rPr>
                <w:rFonts w:ascii="Times New Roman" w:hAnsi="Times New Roman" w:cs="Times New Roman"/>
                <w:sz w:val="20"/>
                <w:szCs w:val="20"/>
              </w:rPr>
            </w:pPr>
          </w:p>
        </w:tc>
        <w:tc>
          <w:tcPr>
            <w:tcW w:w="603" w:type="pct"/>
            <w:shd w:val="clear" w:color="auto" w:fill="auto"/>
          </w:tcPr>
          <w:p w14:paraId="18018D06" w14:textId="77777777" w:rsidR="00C12A20" w:rsidRPr="00693416" w:rsidRDefault="00C12A20" w:rsidP="00B05C3B">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3416">
              <w:rPr>
                <w:rFonts w:ascii="Times New Roman" w:hAnsi="Times New Roman" w:cs="Times New Roman"/>
                <w:sz w:val="20"/>
                <w:szCs w:val="20"/>
              </w:rPr>
              <w:t>KPR.3</w:t>
            </w:r>
          </w:p>
        </w:tc>
        <w:tc>
          <w:tcPr>
            <w:tcW w:w="810" w:type="pct"/>
            <w:shd w:val="clear" w:color="auto" w:fill="auto"/>
          </w:tcPr>
          <w:p w14:paraId="0E8BDFD9" w14:textId="77777777" w:rsidR="00C12A20" w:rsidRPr="00693416" w:rsidRDefault="00C12A20" w:rsidP="00B05C3B">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3416">
              <w:rPr>
                <w:rFonts w:ascii="Times New Roman" w:hAnsi="Times New Roman" w:cs="Times New Roman"/>
                <w:sz w:val="20"/>
                <w:szCs w:val="20"/>
              </w:rPr>
              <w:t>0,846</w:t>
            </w:r>
          </w:p>
        </w:tc>
        <w:tc>
          <w:tcPr>
            <w:tcW w:w="1514" w:type="pct"/>
            <w:vMerge/>
            <w:shd w:val="clear" w:color="auto" w:fill="auto"/>
          </w:tcPr>
          <w:p w14:paraId="271731F2" w14:textId="77777777" w:rsidR="00C12A20" w:rsidRPr="00693416" w:rsidRDefault="00C12A20" w:rsidP="00B05C3B">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3" w:type="pct"/>
            <w:vMerge/>
            <w:shd w:val="clear" w:color="auto" w:fill="auto"/>
          </w:tcPr>
          <w:p w14:paraId="3FE3C78A" w14:textId="77777777" w:rsidR="00C12A20" w:rsidRPr="00693416" w:rsidRDefault="00C12A20" w:rsidP="00B05C3B">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12A20" w:rsidRPr="00693416" w14:paraId="67CC8461" w14:textId="77777777" w:rsidTr="00B05C3B">
        <w:trPr>
          <w:jc w:val="center"/>
        </w:trPr>
        <w:tc>
          <w:tcPr>
            <w:cnfStyle w:val="001000000000" w:firstRow="0" w:lastRow="0" w:firstColumn="1" w:lastColumn="0" w:oddVBand="0" w:evenVBand="0" w:oddHBand="0" w:evenHBand="0" w:firstRowFirstColumn="0" w:firstRowLastColumn="0" w:lastRowFirstColumn="0" w:lastRowLastColumn="0"/>
            <w:tcW w:w="1320" w:type="pct"/>
            <w:vMerge/>
            <w:shd w:val="clear" w:color="auto" w:fill="auto"/>
          </w:tcPr>
          <w:p w14:paraId="39D0F2CC" w14:textId="77777777" w:rsidR="00C12A20" w:rsidRPr="00A4485D" w:rsidRDefault="00C12A20" w:rsidP="00B05C3B">
            <w:pPr>
              <w:pStyle w:val="ListParagraph"/>
              <w:spacing w:after="0" w:line="240" w:lineRule="auto"/>
              <w:ind w:left="0"/>
              <w:jc w:val="center"/>
              <w:rPr>
                <w:rFonts w:ascii="Times New Roman" w:hAnsi="Times New Roman" w:cs="Times New Roman"/>
                <w:sz w:val="20"/>
                <w:szCs w:val="20"/>
              </w:rPr>
            </w:pPr>
          </w:p>
        </w:tc>
        <w:tc>
          <w:tcPr>
            <w:tcW w:w="603" w:type="pct"/>
            <w:shd w:val="clear" w:color="auto" w:fill="auto"/>
          </w:tcPr>
          <w:p w14:paraId="1FFF5A12" w14:textId="77777777" w:rsidR="00C12A20" w:rsidRPr="00693416" w:rsidRDefault="00C12A20" w:rsidP="00B05C3B">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3416">
              <w:rPr>
                <w:rFonts w:ascii="Times New Roman" w:hAnsi="Times New Roman" w:cs="Times New Roman"/>
                <w:sz w:val="20"/>
                <w:szCs w:val="20"/>
              </w:rPr>
              <w:t>KPR.4</w:t>
            </w:r>
          </w:p>
        </w:tc>
        <w:tc>
          <w:tcPr>
            <w:tcW w:w="810" w:type="pct"/>
            <w:shd w:val="clear" w:color="auto" w:fill="auto"/>
          </w:tcPr>
          <w:p w14:paraId="222F35D7" w14:textId="77777777" w:rsidR="00C12A20" w:rsidRPr="00693416" w:rsidRDefault="00C12A20" w:rsidP="00B05C3B">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3416">
              <w:rPr>
                <w:rFonts w:ascii="Times New Roman" w:hAnsi="Times New Roman" w:cs="Times New Roman"/>
                <w:sz w:val="20"/>
                <w:szCs w:val="20"/>
              </w:rPr>
              <w:t>0,801</w:t>
            </w:r>
          </w:p>
        </w:tc>
        <w:tc>
          <w:tcPr>
            <w:tcW w:w="1514" w:type="pct"/>
            <w:vMerge/>
            <w:shd w:val="clear" w:color="auto" w:fill="auto"/>
          </w:tcPr>
          <w:p w14:paraId="08312FA8" w14:textId="77777777" w:rsidR="00C12A20" w:rsidRPr="00693416" w:rsidRDefault="00C12A20" w:rsidP="00B05C3B">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3" w:type="pct"/>
            <w:vMerge/>
            <w:shd w:val="clear" w:color="auto" w:fill="auto"/>
          </w:tcPr>
          <w:p w14:paraId="61FDFC7F" w14:textId="77777777" w:rsidR="00C12A20" w:rsidRPr="00693416" w:rsidRDefault="00C12A20" w:rsidP="00B05C3B">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12A20" w:rsidRPr="00693416" w14:paraId="7289BDBB" w14:textId="77777777" w:rsidTr="00B05C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0" w:type="pct"/>
            <w:vMerge/>
            <w:tcBorders>
              <w:bottom w:val="single" w:sz="4" w:space="0" w:color="auto"/>
            </w:tcBorders>
            <w:shd w:val="clear" w:color="auto" w:fill="auto"/>
          </w:tcPr>
          <w:p w14:paraId="2BFF5AD3" w14:textId="77777777" w:rsidR="00C12A20" w:rsidRPr="00A4485D" w:rsidRDefault="00C12A20" w:rsidP="00B05C3B">
            <w:pPr>
              <w:pStyle w:val="ListParagraph"/>
              <w:spacing w:after="0" w:line="240" w:lineRule="auto"/>
              <w:ind w:left="0"/>
              <w:jc w:val="center"/>
              <w:rPr>
                <w:rFonts w:ascii="Times New Roman" w:hAnsi="Times New Roman" w:cs="Times New Roman"/>
                <w:sz w:val="20"/>
                <w:szCs w:val="20"/>
              </w:rPr>
            </w:pPr>
          </w:p>
        </w:tc>
        <w:tc>
          <w:tcPr>
            <w:tcW w:w="603" w:type="pct"/>
            <w:tcBorders>
              <w:bottom w:val="single" w:sz="4" w:space="0" w:color="auto"/>
            </w:tcBorders>
            <w:shd w:val="clear" w:color="auto" w:fill="auto"/>
          </w:tcPr>
          <w:p w14:paraId="7E4C2578" w14:textId="77777777" w:rsidR="00C12A20" w:rsidRPr="00693416" w:rsidRDefault="00C12A20" w:rsidP="00B05C3B">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3416">
              <w:rPr>
                <w:rFonts w:ascii="Times New Roman" w:hAnsi="Times New Roman" w:cs="Times New Roman"/>
                <w:sz w:val="20"/>
                <w:szCs w:val="20"/>
              </w:rPr>
              <w:t>KPR.5</w:t>
            </w:r>
          </w:p>
        </w:tc>
        <w:tc>
          <w:tcPr>
            <w:tcW w:w="810" w:type="pct"/>
            <w:tcBorders>
              <w:bottom w:val="single" w:sz="4" w:space="0" w:color="auto"/>
            </w:tcBorders>
            <w:shd w:val="clear" w:color="auto" w:fill="auto"/>
          </w:tcPr>
          <w:p w14:paraId="4A465E1C" w14:textId="77777777" w:rsidR="00C12A20" w:rsidRPr="00693416" w:rsidRDefault="00C12A20" w:rsidP="00B05C3B">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3416">
              <w:rPr>
                <w:rFonts w:ascii="Times New Roman" w:hAnsi="Times New Roman" w:cs="Times New Roman"/>
                <w:sz w:val="20"/>
                <w:szCs w:val="20"/>
              </w:rPr>
              <w:t>0,818</w:t>
            </w:r>
          </w:p>
        </w:tc>
        <w:tc>
          <w:tcPr>
            <w:tcW w:w="1514" w:type="pct"/>
            <w:vMerge/>
            <w:tcBorders>
              <w:bottom w:val="single" w:sz="4" w:space="0" w:color="auto"/>
            </w:tcBorders>
            <w:shd w:val="clear" w:color="auto" w:fill="auto"/>
          </w:tcPr>
          <w:p w14:paraId="08953935" w14:textId="77777777" w:rsidR="00C12A20" w:rsidRPr="00693416" w:rsidRDefault="00C12A20" w:rsidP="00B05C3B">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3" w:type="pct"/>
            <w:vMerge/>
            <w:tcBorders>
              <w:bottom w:val="single" w:sz="4" w:space="0" w:color="auto"/>
            </w:tcBorders>
            <w:shd w:val="clear" w:color="auto" w:fill="auto"/>
          </w:tcPr>
          <w:p w14:paraId="5FC06258" w14:textId="77777777" w:rsidR="00C12A20" w:rsidRPr="00693416" w:rsidRDefault="00C12A20" w:rsidP="00B05C3B">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12A20" w:rsidRPr="00693416" w14:paraId="18F2ECE8" w14:textId="77777777" w:rsidTr="00B05C3B">
        <w:trPr>
          <w:jc w:val="center"/>
        </w:trPr>
        <w:tc>
          <w:tcPr>
            <w:cnfStyle w:val="001000000000" w:firstRow="0" w:lastRow="0" w:firstColumn="1" w:lastColumn="0" w:oddVBand="0" w:evenVBand="0" w:oddHBand="0" w:evenHBand="0" w:firstRowFirstColumn="0" w:firstRowLastColumn="0" w:lastRowFirstColumn="0" w:lastRowLastColumn="0"/>
            <w:tcW w:w="1320" w:type="pct"/>
            <w:vMerge w:val="restart"/>
            <w:tcBorders>
              <w:top w:val="single" w:sz="4" w:space="0" w:color="auto"/>
            </w:tcBorders>
            <w:shd w:val="clear" w:color="auto" w:fill="auto"/>
            <w:vAlign w:val="center"/>
          </w:tcPr>
          <w:p w14:paraId="2940A120" w14:textId="77777777" w:rsidR="00C12A20" w:rsidRPr="00A4485D" w:rsidRDefault="00C12A20" w:rsidP="00B05C3B">
            <w:pPr>
              <w:pStyle w:val="ListParagraph"/>
              <w:spacing w:after="0" w:line="240" w:lineRule="auto"/>
              <w:ind w:left="0"/>
              <w:jc w:val="center"/>
              <w:rPr>
                <w:rFonts w:ascii="Times New Roman" w:hAnsi="Times New Roman" w:cs="Times New Roman"/>
                <w:sz w:val="20"/>
                <w:szCs w:val="20"/>
              </w:rPr>
            </w:pPr>
            <w:r w:rsidRPr="00A4485D">
              <w:rPr>
                <w:rFonts w:ascii="Times New Roman" w:hAnsi="Times New Roman" w:cs="Times New Roman"/>
                <w:sz w:val="20"/>
                <w:szCs w:val="20"/>
              </w:rPr>
              <w:t>Sales Performance (KP)</w:t>
            </w:r>
          </w:p>
        </w:tc>
        <w:tc>
          <w:tcPr>
            <w:tcW w:w="603" w:type="pct"/>
            <w:tcBorders>
              <w:top w:val="single" w:sz="4" w:space="0" w:color="auto"/>
            </w:tcBorders>
            <w:shd w:val="clear" w:color="auto" w:fill="auto"/>
          </w:tcPr>
          <w:p w14:paraId="2F721B92" w14:textId="77777777" w:rsidR="00C12A20" w:rsidRPr="00693416" w:rsidRDefault="00C12A20" w:rsidP="00B05C3B">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3416">
              <w:rPr>
                <w:rFonts w:ascii="Times New Roman" w:hAnsi="Times New Roman" w:cs="Times New Roman"/>
                <w:sz w:val="20"/>
                <w:szCs w:val="20"/>
              </w:rPr>
              <w:t>KP.1</w:t>
            </w:r>
          </w:p>
        </w:tc>
        <w:tc>
          <w:tcPr>
            <w:tcW w:w="810" w:type="pct"/>
            <w:tcBorders>
              <w:top w:val="single" w:sz="4" w:space="0" w:color="auto"/>
            </w:tcBorders>
            <w:shd w:val="clear" w:color="auto" w:fill="auto"/>
          </w:tcPr>
          <w:p w14:paraId="47988CCD" w14:textId="77777777" w:rsidR="00C12A20" w:rsidRPr="00693416" w:rsidRDefault="00C12A20" w:rsidP="00B05C3B">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3416">
              <w:rPr>
                <w:rFonts w:ascii="Times New Roman" w:hAnsi="Times New Roman" w:cs="Times New Roman"/>
                <w:sz w:val="20"/>
                <w:szCs w:val="20"/>
              </w:rPr>
              <w:t>0,791</w:t>
            </w:r>
          </w:p>
        </w:tc>
        <w:tc>
          <w:tcPr>
            <w:tcW w:w="1514" w:type="pct"/>
            <w:vMerge w:val="restart"/>
            <w:tcBorders>
              <w:top w:val="single" w:sz="4" w:space="0" w:color="auto"/>
            </w:tcBorders>
            <w:shd w:val="clear" w:color="auto" w:fill="auto"/>
            <w:vAlign w:val="center"/>
          </w:tcPr>
          <w:p w14:paraId="425E695E" w14:textId="77777777" w:rsidR="00C12A20" w:rsidRPr="00693416" w:rsidRDefault="00C12A20" w:rsidP="00B05C3B">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3416">
              <w:rPr>
                <w:rFonts w:ascii="Times New Roman" w:eastAsia="Calibri" w:hAnsi="Times New Roman" w:cs="Times New Roman"/>
                <w:color w:val="000000"/>
                <w:sz w:val="20"/>
                <w:szCs w:val="20"/>
                <w:shd w:val="clear" w:color="auto" w:fill="FFFFFF"/>
              </w:rPr>
              <w:t>0,639</w:t>
            </w:r>
          </w:p>
        </w:tc>
        <w:tc>
          <w:tcPr>
            <w:tcW w:w="753" w:type="pct"/>
            <w:vMerge w:val="restart"/>
            <w:tcBorders>
              <w:top w:val="single" w:sz="4" w:space="0" w:color="auto"/>
            </w:tcBorders>
            <w:shd w:val="clear" w:color="auto" w:fill="auto"/>
            <w:vAlign w:val="center"/>
          </w:tcPr>
          <w:p w14:paraId="3AFD0D45" w14:textId="77777777" w:rsidR="00C12A20" w:rsidRPr="00693416" w:rsidRDefault="00C12A20" w:rsidP="00B05C3B">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shd w:val="clear" w:color="auto" w:fill="FFFFFF"/>
              </w:rPr>
            </w:pPr>
            <w:r w:rsidRPr="00693416">
              <w:rPr>
                <w:rFonts w:ascii="Times New Roman" w:hAnsi="Times New Roman" w:cs="Times New Roman"/>
                <w:sz w:val="20"/>
                <w:szCs w:val="20"/>
              </w:rPr>
              <w:t>Valid</w:t>
            </w:r>
          </w:p>
        </w:tc>
      </w:tr>
      <w:tr w:rsidR="00C12A20" w:rsidRPr="00693416" w14:paraId="1A5E6615" w14:textId="77777777" w:rsidTr="00B05C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0" w:type="pct"/>
            <w:vMerge/>
            <w:shd w:val="clear" w:color="auto" w:fill="auto"/>
          </w:tcPr>
          <w:p w14:paraId="3A7735C8" w14:textId="77777777" w:rsidR="00C12A20" w:rsidRPr="00693416" w:rsidRDefault="00C12A20" w:rsidP="00B05C3B">
            <w:pPr>
              <w:pStyle w:val="ListParagraph"/>
              <w:spacing w:after="0" w:line="240" w:lineRule="auto"/>
              <w:ind w:left="0"/>
              <w:jc w:val="center"/>
              <w:rPr>
                <w:rFonts w:ascii="Times New Roman" w:hAnsi="Times New Roman" w:cs="Times New Roman"/>
                <w:sz w:val="20"/>
                <w:szCs w:val="20"/>
              </w:rPr>
            </w:pPr>
          </w:p>
        </w:tc>
        <w:tc>
          <w:tcPr>
            <w:tcW w:w="603" w:type="pct"/>
            <w:shd w:val="clear" w:color="auto" w:fill="auto"/>
          </w:tcPr>
          <w:p w14:paraId="0A5707A9" w14:textId="77777777" w:rsidR="00C12A20" w:rsidRPr="00693416" w:rsidRDefault="00C12A20" w:rsidP="00B05C3B">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3416">
              <w:rPr>
                <w:rFonts w:ascii="Times New Roman" w:hAnsi="Times New Roman" w:cs="Times New Roman"/>
                <w:sz w:val="20"/>
                <w:szCs w:val="20"/>
              </w:rPr>
              <w:t>KP.2</w:t>
            </w:r>
          </w:p>
        </w:tc>
        <w:tc>
          <w:tcPr>
            <w:tcW w:w="810" w:type="pct"/>
            <w:shd w:val="clear" w:color="auto" w:fill="auto"/>
          </w:tcPr>
          <w:p w14:paraId="47CD953E" w14:textId="77777777" w:rsidR="00C12A20" w:rsidRPr="00693416" w:rsidRDefault="00C12A20" w:rsidP="00B05C3B">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3416">
              <w:rPr>
                <w:rFonts w:ascii="Times New Roman" w:hAnsi="Times New Roman" w:cs="Times New Roman"/>
                <w:sz w:val="20"/>
                <w:szCs w:val="20"/>
              </w:rPr>
              <w:t>0,796</w:t>
            </w:r>
          </w:p>
        </w:tc>
        <w:tc>
          <w:tcPr>
            <w:tcW w:w="1514" w:type="pct"/>
            <w:vMerge/>
            <w:shd w:val="clear" w:color="auto" w:fill="auto"/>
          </w:tcPr>
          <w:p w14:paraId="34E343DD" w14:textId="77777777" w:rsidR="00C12A20" w:rsidRPr="00693416" w:rsidRDefault="00C12A20" w:rsidP="00B05C3B">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3" w:type="pct"/>
            <w:vMerge/>
            <w:shd w:val="clear" w:color="auto" w:fill="auto"/>
          </w:tcPr>
          <w:p w14:paraId="0DAF550C" w14:textId="77777777" w:rsidR="00C12A20" w:rsidRPr="00693416" w:rsidRDefault="00C12A20" w:rsidP="00B05C3B">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12A20" w:rsidRPr="00693416" w14:paraId="6C92E7F4" w14:textId="77777777" w:rsidTr="00B05C3B">
        <w:trPr>
          <w:jc w:val="center"/>
        </w:trPr>
        <w:tc>
          <w:tcPr>
            <w:cnfStyle w:val="001000000000" w:firstRow="0" w:lastRow="0" w:firstColumn="1" w:lastColumn="0" w:oddVBand="0" w:evenVBand="0" w:oddHBand="0" w:evenHBand="0" w:firstRowFirstColumn="0" w:firstRowLastColumn="0" w:lastRowFirstColumn="0" w:lastRowLastColumn="0"/>
            <w:tcW w:w="1320" w:type="pct"/>
            <w:vMerge/>
            <w:shd w:val="clear" w:color="auto" w:fill="auto"/>
          </w:tcPr>
          <w:p w14:paraId="327EFA5D" w14:textId="77777777" w:rsidR="00C12A20" w:rsidRPr="00693416" w:rsidRDefault="00C12A20" w:rsidP="00B05C3B">
            <w:pPr>
              <w:pStyle w:val="ListParagraph"/>
              <w:spacing w:after="0" w:line="240" w:lineRule="auto"/>
              <w:ind w:left="0"/>
              <w:jc w:val="center"/>
              <w:rPr>
                <w:rFonts w:ascii="Times New Roman" w:hAnsi="Times New Roman" w:cs="Times New Roman"/>
                <w:sz w:val="20"/>
                <w:szCs w:val="20"/>
              </w:rPr>
            </w:pPr>
          </w:p>
        </w:tc>
        <w:tc>
          <w:tcPr>
            <w:tcW w:w="603" w:type="pct"/>
            <w:shd w:val="clear" w:color="auto" w:fill="auto"/>
          </w:tcPr>
          <w:p w14:paraId="4C57873E" w14:textId="77777777" w:rsidR="00C12A20" w:rsidRPr="00693416" w:rsidRDefault="00C12A20" w:rsidP="00B05C3B">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3416">
              <w:rPr>
                <w:rFonts w:ascii="Times New Roman" w:hAnsi="Times New Roman" w:cs="Times New Roman"/>
                <w:sz w:val="20"/>
                <w:szCs w:val="20"/>
              </w:rPr>
              <w:t>KP.3</w:t>
            </w:r>
          </w:p>
        </w:tc>
        <w:tc>
          <w:tcPr>
            <w:tcW w:w="810" w:type="pct"/>
            <w:shd w:val="clear" w:color="auto" w:fill="auto"/>
          </w:tcPr>
          <w:p w14:paraId="54EC3DF9" w14:textId="77777777" w:rsidR="00C12A20" w:rsidRPr="00693416" w:rsidRDefault="00C12A20" w:rsidP="00B05C3B">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3416">
              <w:rPr>
                <w:rFonts w:ascii="Times New Roman" w:hAnsi="Times New Roman" w:cs="Times New Roman"/>
                <w:sz w:val="20"/>
                <w:szCs w:val="20"/>
              </w:rPr>
              <w:t>0,784</w:t>
            </w:r>
          </w:p>
        </w:tc>
        <w:tc>
          <w:tcPr>
            <w:tcW w:w="1514" w:type="pct"/>
            <w:vMerge/>
            <w:shd w:val="clear" w:color="auto" w:fill="auto"/>
          </w:tcPr>
          <w:p w14:paraId="06125B3E" w14:textId="77777777" w:rsidR="00C12A20" w:rsidRPr="00693416" w:rsidRDefault="00C12A20" w:rsidP="00B05C3B">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3" w:type="pct"/>
            <w:vMerge/>
            <w:shd w:val="clear" w:color="auto" w:fill="auto"/>
          </w:tcPr>
          <w:p w14:paraId="09430E94" w14:textId="77777777" w:rsidR="00C12A20" w:rsidRPr="00693416" w:rsidRDefault="00C12A20" w:rsidP="00B05C3B">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12A20" w:rsidRPr="00693416" w14:paraId="75BC6DCA" w14:textId="77777777" w:rsidTr="00B05C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0" w:type="pct"/>
            <w:vMerge/>
            <w:shd w:val="clear" w:color="auto" w:fill="auto"/>
          </w:tcPr>
          <w:p w14:paraId="5AD97194" w14:textId="77777777" w:rsidR="00C12A20" w:rsidRPr="00693416" w:rsidRDefault="00C12A20" w:rsidP="00B05C3B">
            <w:pPr>
              <w:pStyle w:val="ListParagraph"/>
              <w:spacing w:after="0" w:line="240" w:lineRule="auto"/>
              <w:ind w:left="0"/>
              <w:jc w:val="center"/>
              <w:rPr>
                <w:rFonts w:ascii="Times New Roman" w:hAnsi="Times New Roman" w:cs="Times New Roman"/>
                <w:sz w:val="20"/>
                <w:szCs w:val="20"/>
              </w:rPr>
            </w:pPr>
          </w:p>
        </w:tc>
        <w:tc>
          <w:tcPr>
            <w:tcW w:w="603" w:type="pct"/>
            <w:shd w:val="clear" w:color="auto" w:fill="auto"/>
          </w:tcPr>
          <w:p w14:paraId="62E710DB" w14:textId="77777777" w:rsidR="00C12A20" w:rsidRPr="00693416" w:rsidRDefault="00C12A20" w:rsidP="00B05C3B">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3416">
              <w:rPr>
                <w:rFonts w:ascii="Times New Roman" w:hAnsi="Times New Roman" w:cs="Times New Roman"/>
                <w:sz w:val="20"/>
                <w:szCs w:val="20"/>
              </w:rPr>
              <w:t>KP.4</w:t>
            </w:r>
          </w:p>
        </w:tc>
        <w:tc>
          <w:tcPr>
            <w:tcW w:w="810" w:type="pct"/>
            <w:shd w:val="clear" w:color="auto" w:fill="auto"/>
          </w:tcPr>
          <w:p w14:paraId="557E9672" w14:textId="77777777" w:rsidR="00C12A20" w:rsidRPr="00693416" w:rsidRDefault="00C12A20" w:rsidP="00B05C3B">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3416">
              <w:rPr>
                <w:rFonts w:ascii="Times New Roman" w:hAnsi="Times New Roman" w:cs="Times New Roman"/>
                <w:sz w:val="20"/>
                <w:szCs w:val="20"/>
              </w:rPr>
              <w:t>0,806</w:t>
            </w:r>
          </w:p>
        </w:tc>
        <w:tc>
          <w:tcPr>
            <w:tcW w:w="1514" w:type="pct"/>
            <w:vMerge/>
            <w:shd w:val="clear" w:color="auto" w:fill="auto"/>
          </w:tcPr>
          <w:p w14:paraId="745E7B09" w14:textId="77777777" w:rsidR="00C12A20" w:rsidRPr="00693416" w:rsidRDefault="00C12A20" w:rsidP="00B05C3B">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3" w:type="pct"/>
            <w:vMerge/>
            <w:shd w:val="clear" w:color="auto" w:fill="auto"/>
          </w:tcPr>
          <w:p w14:paraId="67A3107D" w14:textId="77777777" w:rsidR="00C12A20" w:rsidRPr="00693416" w:rsidRDefault="00C12A20" w:rsidP="00B05C3B">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12A20" w:rsidRPr="00693416" w14:paraId="26FA7D1B" w14:textId="77777777" w:rsidTr="00B05C3B">
        <w:trPr>
          <w:trHeight w:val="229"/>
          <w:jc w:val="center"/>
        </w:trPr>
        <w:tc>
          <w:tcPr>
            <w:cnfStyle w:val="001000000000" w:firstRow="0" w:lastRow="0" w:firstColumn="1" w:lastColumn="0" w:oddVBand="0" w:evenVBand="0" w:oddHBand="0" w:evenHBand="0" w:firstRowFirstColumn="0" w:firstRowLastColumn="0" w:lastRowFirstColumn="0" w:lastRowLastColumn="0"/>
            <w:tcW w:w="1320" w:type="pct"/>
            <w:vMerge/>
            <w:tcBorders>
              <w:bottom w:val="single" w:sz="4" w:space="0" w:color="auto"/>
            </w:tcBorders>
            <w:shd w:val="clear" w:color="auto" w:fill="auto"/>
          </w:tcPr>
          <w:p w14:paraId="58CCCB2D" w14:textId="77777777" w:rsidR="00C12A20" w:rsidRPr="00693416" w:rsidRDefault="00C12A20" w:rsidP="00B05C3B">
            <w:pPr>
              <w:pStyle w:val="ListParagraph"/>
              <w:spacing w:after="0" w:line="240" w:lineRule="auto"/>
              <w:ind w:left="0"/>
              <w:jc w:val="center"/>
              <w:rPr>
                <w:rFonts w:ascii="Times New Roman" w:hAnsi="Times New Roman" w:cs="Times New Roman"/>
                <w:sz w:val="20"/>
                <w:szCs w:val="20"/>
              </w:rPr>
            </w:pPr>
          </w:p>
        </w:tc>
        <w:tc>
          <w:tcPr>
            <w:tcW w:w="603" w:type="pct"/>
            <w:tcBorders>
              <w:bottom w:val="single" w:sz="4" w:space="0" w:color="auto"/>
            </w:tcBorders>
            <w:shd w:val="clear" w:color="auto" w:fill="auto"/>
          </w:tcPr>
          <w:p w14:paraId="439B73A9" w14:textId="77777777" w:rsidR="00C12A20" w:rsidRPr="00693416" w:rsidRDefault="00C12A20" w:rsidP="00B05C3B">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3416">
              <w:rPr>
                <w:rFonts w:ascii="Times New Roman" w:hAnsi="Times New Roman" w:cs="Times New Roman"/>
                <w:sz w:val="20"/>
                <w:szCs w:val="20"/>
              </w:rPr>
              <w:t>KP.5</w:t>
            </w:r>
          </w:p>
        </w:tc>
        <w:tc>
          <w:tcPr>
            <w:tcW w:w="810" w:type="pct"/>
            <w:tcBorders>
              <w:bottom w:val="single" w:sz="4" w:space="0" w:color="auto"/>
            </w:tcBorders>
            <w:shd w:val="clear" w:color="auto" w:fill="auto"/>
          </w:tcPr>
          <w:p w14:paraId="3DB0ECF7" w14:textId="77777777" w:rsidR="00C12A20" w:rsidRPr="00693416" w:rsidRDefault="00C12A20" w:rsidP="00B05C3B">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3416">
              <w:rPr>
                <w:rFonts w:ascii="Times New Roman" w:hAnsi="Times New Roman" w:cs="Times New Roman"/>
                <w:sz w:val="20"/>
                <w:szCs w:val="20"/>
              </w:rPr>
              <w:t>0,820</w:t>
            </w:r>
          </w:p>
        </w:tc>
        <w:tc>
          <w:tcPr>
            <w:tcW w:w="1514" w:type="pct"/>
            <w:vMerge/>
            <w:tcBorders>
              <w:bottom w:val="single" w:sz="4" w:space="0" w:color="auto"/>
            </w:tcBorders>
            <w:shd w:val="clear" w:color="auto" w:fill="auto"/>
          </w:tcPr>
          <w:p w14:paraId="477FA003" w14:textId="77777777" w:rsidR="00C12A20" w:rsidRPr="00693416" w:rsidRDefault="00C12A20" w:rsidP="00B05C3B">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3" w:type="pct"/>
            <w:vMerge/>
            <w:tcBorders>
              <w:bottom w:val="single" w:sz="4" w:space="0" w:color="auto"/>
            </w:tcBorders>
            <w:shd w:val="clear" w:color="auto" w:fill="auto"/>
          </w:tcPr>
          <w:p w14:paraId="062A7C98" w14:textId="77777777" w:rsidR="00C12A20" w:rsidRPr="00693416" w:rsidRDefault="00C12A20" w:rsidP="00B05C3B">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7D483294" w14:textId="77777777" w:rsidR="00A4485D" w:rsidRDefault="00A4485D" w:rsidP="0091363F">
      <w:pPr>
        <w:jc w:val="both"/>
        <w:rPr>
          <w:bCs/>
          <w:sz w:val="24"/>
          <w:szCs w:val="24"/>
          <w:lang w:val="en-US"/>
        </w:rPr>
      </w:pPr>
      <w:r w:rsidRPr="00A4485D">
        <w:rPr>
          <w:bCs/>
          <w:sz w:val="24"/>
          <w:szCs w:val="24"/>
          <w:lang w:val="en-US"/>
        </w:rPr>
        <w:t>Source: Primary Data Processing, 2024</w:t>
      </w:r>
    </w:p>
    <w:p w14:paraId="6CF26925" w14:textId="77777777" w:rsidR="00CA04F1" w:rsidRPr="008F1131" w:rsidRDefault="00CA04F1" w:rsidP="00A4485D">
      <w:pPr>
        <w:ind w:firstLine="567"/>
        <w:jc w:val="both"/>
        <w:rPr>
          <w:bCs/>
          <w:lang w:val="en-US"/>
        </w:rPr>
      </w:pPr>
    </w:p>
    <w:p w14:paraId="498F1C6C" w14:textId="4882D106" w:rsidR="000B1A73" w:rsidRPr="00C97281" w:rsidRDefault="00BE5462" w:rsidP="00BE5462">
      <w:pPr>
        <w:ind w:firstLine="567"/>
        <w:jc w:val="both"/>
        <w:rPr>
          <w:bCs/>
          <w:sz w:val="24"/>
          <w:szCs w:val="24"/>
          <w:lang w:val="en-US"/>
        </w:rPr>
      </w:pPr>
      <w:r w:rsidRPr="00BE5462">
        <w:rPr>
          <w:bCs/>
          <w:sz w:val="24"/>
          <w:szCs w:val="24"/>
        </w:rPr>
        <w:t xml:space="preserve">According to Table 1, loading factor values for the variables (AI, VCC, KPR, and KP) under examination are often higher than 0.70, </w:t>
      </w:r>
      <w:r w:rsidR="009B30B6">
        <w:rPr>
          <w:bCs/>
          <w:sz w:val="24"/>
          <w:szCs w:val="24"/>
        </w:rPr>
        <w:t>by</w:t>
      </w:r>
      <w:r w:rsidRPr="00BE5462">
        <w:rPr>
          <w:bCs/>
          <w:sz w:val="24"/>
          <w:szCs w:val="24"/>
        </w:rPr>
        <w:t xml:space="preserve"> Hair et al. (2019) recommendations. This suggests that each indicator makes a significant contribution to the assessed construct. Additionally, every variable (AI = 0.689, VCC = 0.701, KPR = 0.647, KP = 0.639) has an AVE value greater than 0.50, indicating that the constructs have enough convergent validity. This indicates that the pertinent constructs account for more than half of</w:t>
      </w:r>
      <w:r>
        <w:rPr>
          <w:bCs/>
          <w:sz w:val="24"/>
          <w:szCs w:val="24"/>
        </w:rPr>
        <w:t xml:space="preserve"> the variance of the </w:t>
      </w:r>
      <w:r>
        <w:rPr>
          <w:bCs/>
          <w:sz w:val="24"/>
          <w:szCs w:val="24"/>
        </w:rPr>
        <w:lastRenderedPageBreak/>
        <w:t>indicators</w:t>
      </w:r>
      <w:r w:rsidR="00A4485D" w:rsidRPr="00A4485D">
        <w:rPr>
          <w:bCs/>
          <w:sz w:val="24"/>
          <w:szCs w:val="24"/>
        </w:rPr>
        <w:t>.</w:t>
      </w:r>
    </w:p>
    <w:p w14:paraId="423F7594" w14:textId="5E10A6AF" w:rsidR="004E7B3D" w:rsidRDefault="00BE5462" w:rsidP="0091363F">
      <w:pPr>
        <w:ind w:firstLine="567"/>
        <w:jc w:val="both"/>
        <w:rPr>
          <w:sz w:val="24"/>
          <w:szCs w:val="24"/>
        </w:rPr>
      </w:pPr>
      <w:r w:rsidRPr="00BE5462">
        <w:rPr>
          <w:sz w:val="24"/>
          <w:szCs w:val="24"/>
        </w:rPr>
        <w:t>The consistency of indications while assessing the same construct is what reliability demonstrates. Cronbach's Alpha and Composite Reliability are often utilized metrics. The internal dependability of the indicators that comprise the construct is assessed using Composite dependability. Over 0.7 is considered a good CR rating. In the meantime, the internal consistency of the indicators that comprise a construct is assessed using Cronbach's Alpha. Plus, a strong Cronb</w:t>
      </w:r>
      <w:r>
        <w:rPr>
          <w:sz w:val="24"/>
          <w:szCs w:val="24"/>
        </w:rPr>
        <w:t>ach's Alpha is higher than 0.7</w:t>
      </w:r>
      <w:r w:rsidR="00A4485D" w:rsidRPr="00A4485D">
        <w:rPr>
          <w:sz w:val="24"/>
          <w:szCs w:val="24"/>
        </w:rPr>
        <w:t xml:space="preserve"> (Hair, et. al., 2019).</w:t>
      </w:r>
      <w:r>
        <w:rPr>
          <w:sz w:val="24"/>
          <w:szCs w:val="24"/>
          <w:lang w:val="en-US"/>
        </w:rPr>
        <w:t xml:space="preserve"> </w:t>
      </w:r>
      <w:r w:rsidRPr="00BE5462">
        <w:rPr>
          <w:sz w:val="24"/>
          <w:szCs w:val="24"/>
          <w:lang w:val="en-US"/>
        </w:rPr>
        <w:t>The outcomes of the Cronbach's Alpha and Composite R</w:t>
      </w:r>
      <w:r>
        <w:rPr>
          <w:sz w:val="24"/>
          <w:szCs w:val="24"/>
          <w:lang w:val="en-US"/>
        </w:rPr>
        <w:t xml:space="preserve">eliability tests are as </w:t>
      </w:r>
      <w:proofErr w:type="gramStart"/>
      <w:r>
        <w:rPr>
          <w:sz w:val="24"/>
          <w:szCs w:val="24"/>
          <w:lang w:val="en-US"/>
        </w:rPr>
        <w:t xml:space="preserve">follows </w:t>
      </w:r>
      <w:r w:rsidR="00A4485D" w:rsidRPr="00A4485D">
        <w:rPr>
          <w:sz w:val="24"/>
          <w:szCs w:val="24"/>
        </w:rPr>
        <w:t>:</w:t>
      </w:r>
      <w:proofErr w:type="gramEnd"/>
    </w:p>
    <w:p w14:paraId="7CEC7A5F" w14:textId="5156B4E0" w:rsidR="00E777F2" w:rsidRPr="008F1131" w:rsidRDefault="00E777F2" w:rsidP="0091363F">
      <w:pPr>
        <w:ind w:firstLine="567"/>
        <w:jc w:val="both"/>
      </w:pPr>
    </w:p>
    <w:p w14:paraId="664EEBBB" w14:textId="12688B3B" w:rsidR="004E7B3D" w:rsidRDefault="00C97281" w:rsidP="0091363F">
      <w:pPr>
        <w:jc w:val="center"/>
        <w:rPr>
          <w:b/>
          <w:bCs/>
          <w:sz w:val="24"/>
          <w:szCs w:val="24"/>
        </w:rPr>
      </w:pPr>
      <w:r w:rsidRPr="00A4485D">
        <w:rPr>
          <w:b/>
          <w:bCs/>
          <w:sz w:val="24"/>
          <w:szCs w:val="24"/>
        </w:rPr>
        <w:t>Tab</w:t>
      </w:r>
      <w:r w:rsidRPr="00A4485D">
        <w:rPr>
          <w:b/>
          <w:bCs/>
          <w:sz w:val="24"/>
          <w:szCs w:val="24"/>
          <w:lang w:val="en-US"/>
        </w:rPr>
        <w:t>le</w:t>
      </w:r>
      <w:r w:rsidR="00693416" w:rsidRPr="00A4485D">
        <w:rPr>
          <w:b/>
          <w:bCs/>
          <w:sz w:val="24"/>
          <w:szCs w:val="24"/>
        </w:rPr>
        <w:t xml:space="preserve"> </w:t>
      </w:r>
      <w:r w:rsidR="00693416" w:rsidRPr="00A4485D">
        <w:rPr>
          <w:b/>
          <w:bCs/>
          <w:sz w:val="24"/>
          <w:szCs w:val="24"/>
          <w:lang w:val="en-US"/>
        </w:rPr>
        <w:t>2</w:t>
      </w:r>
      <w:r w:rsidR="004E7B3D" w:rsidRPr="00A4485D">
        <w:rPr>
          <w:b/>
          <w:bCs/>
          <w:sz w:val="24"/>
          <w:szCs w:val="24"/>
        </w:rPr>
        <w:t xml:space="preserve">. Composite Reliability </w:t>
      </w:r>
      <w:r w:rsidR="00693416" w:rsidRPr="00A4485D">
        <w:rPr>
          <w:b/>
          <w:bCs/>
          <w:sz w:val="24"/>
          <w:szCs w:val="24"/>
          <w:lang w:val="en-US"/>
        </w:rPr>
        <w:t>and</w:t>
      </w:r>
      <w:r w:rsidR="004E7B3D" w:rsidRPr="00A4485D">
        <w:rPr>
          <w:b/>
          <w:bCs/>
          <w:sz w:val="24"/>
          <w:szCs w:val="24"/>
        </w:rPr>
        <w:t xml:space="preserve"> Cronbach’s Alpha</w:t>
      </w:r>
    </w:p>
    <w:tbl>
      <w:tblPr>
        <w:tblStyle w:val="ListTable6Colorful2"/>
        <w:tblW w:w="4533" w:type="pct"/>
        <w:jc w:val="center"/>
        <w:tblLook w:val="04A0" w:firstRow="1" w:lastRow="0" w:firstColumn="1" w:lastColumn="0" w:noHBand="0" w:noVBand="1"/>
      </w:tblPr>
      <w:tblGrid>
        <w:gridCol w:w="2600"/>
        <w:gridCol w:w="1726"/>
        <w:gridCol w:w="1604"/>
        <w:gridCol w:w="1261"/>
      </w:tblGrid>
      <w:tr w:rsidR="00C12A20" w:rsidRPr="000F2CC7" w14:paraId="79528688" w14:textId="77777777" w:rsidTr="00B05C3B">
        <w:trPr>
          <w:cnfStyle w:val="100000000000" w:firstRow="1" w:lastRow="0" w:firstColumn="0" w:lastColumn="0" w:oddVBand="0" w:evenVBand="0" w:oddHBand="0"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1816" w:type="pct"/>
            <w:shd w:val="clear" w:color="auto" w:fill="auto"/>
          </w:tcPr>
          <w:p w14:paraId="2F1B1604" w14:textId="77777777" w:rsidR="00C12A20" w:rsidRPr="00A4485D" w:rsidRDefault="00C12A20" w:rsidP="00B05C3B">
            <w:pPr>
              <w:spacing w:after="200"/>
              <w:contextualSpacing/>
              <w:jc w:val="center"/>
              <w:rPr>
                <w:rFonts w:eastAsia="Calibri"/>
                <w:b w:val="0"/>
                <w:bCs w:val="0"/>
                <w:iCs/>
                <w:color w:val="000000"/>
                <w:sz w:val="20"/>
                <w:szCs w:val="20"/>
                <w:shd w:val="clear" w:color="auto" w:fill="FFFFFF"/>
              </w:rPr>
            </w:pPr>
            <w:r w:rsidRPr="00A4485D">
              <w:rPr>
                <w:rFonts w:eastAsia="Calibri"/>
                <w:iCs/>
                <w:color w:val="000000"/>
                <w:sz w:val="20"/>
                <w:szCs w:val="20"/>
                <w:shd w:val="clear" w:color="auto" w:fill="FFFFFF"/>
              </w:rPr>
              <w:t>Variable</w:t>
            </w:r>
          </w:p>
          <w:p w14:paraId="3D285259" w14:textId="77777777" w:rsidR="00C12A20" w:rsidRPr="00A4485D" w:rsidRDefault="00C12A20" w:rsidP="00B05C3B">
            <w:pPr>
              <w:tabs>
                <w:tab w:val="center" w:pos="1309"/>
                <w:tab w:val="right" w:pos="2619"/>
              </w:tabs>
              <w:spacing w:after="200"/>
              <w:contextualSpacing/>
              <w:rPr>
                <w:rFonts w:eastAsia="Calibri"/>
                <w:iCs/>
                <w:color w:val="000000"/>
                <w:sz w:val="20"/>
                <w:szCs w:val="20"/>
                <w:shd w:val="clear" w:color="auto" w:fill="FFFFFF"/>
              </w:rPr>
            </w:pPr>
            <w:r w:rsidRPr="00A4485D">
              <w:rPr>
                <w:rFonts w:eastAsia="Calibri"/>
                <w:iCs/>
                <w:color w:val="000000"/>
                <w:sz w:val="20"/>
                <w:szCs w:val="20"/>
                <w:shd w:val="clear" w:color="auto" w:fill="FFFFFF"/>
              </w:rPr>
              <w:tab/>
            </w:r>
          </w:p>
        </w:tc>
        <w:tc>
          <w:tcPr>
            <w:tcW w:w="1208" w:type="pct"/>
            <w:shd w:val="clear" w:color="auto" w:fill="auto"/>
          </w:tcPr>
          <w:p w14:paraId="4EEBF154" w14:textId="77777777" w:rsidR="00C12A20" w:rsidRPr="00A4485D" w:rsidRDefault="00C12A20" w:rsidP="00B05C3B">
            <w:pPr>
              <w:spacing w:after="200"/>
              <w:contextualSpacing/>
              <w:jc w:val="center"/>
              <w:cnfStyle w:val="100000000000" w:firstRow="1" w:lastRow="0" w:firstColumn="0" w:lastColumn="0" w:oddVBand="0" w:evenVBand="0" w:oddHBand="0" w:evenHBand="0" w:firstRowFirstColumn="0" w:firstRowLastColumn="0" w:lastRowFirstColumn="0" w:lastRowLastColumn="0"/>
              <w:rPr>
                <w:rFonts w:eastAsia="Calibri"/>
                <w:iCs/>
                <w:color w:val="000000"/>
                <w:sz w:val="20"/>
                <w:szCs w:val="20"/>
                <w:shd w:val="clear" w:color="auto" w:fill="FFFFFF"/>
              </w:rPr>
            </w:pPr>
            <w:r w:rsidRPr="00A4485D">
              <w:rPr>
                <w:rFonts w:eastAsia="Calibri"/>
                <w:iCs/>
                <w:color w:val="000000"/>
                <w:sz w:val="20"/>
                <w:szCs w:val="20"/>
                <w:shd w:val="clear" w:color="auto" w:fill="FFFFFF"/>
              </w:rPr>
              <w:t>Composite Reliability</w:t>
            </w:r>
          </w:p>
        </w:tc>
        <w:tc>
          <w:tcPr>
            <w:tcW w:w="1123" w:type="pct"/>
            <w:shd w:val="clear" w:color="auto" w:fill="auto"/>
          </w:tcPr>
          <w:p w14:paraId="4C960AEB" w14:textId="77777777" w:rsidR="00C12A20" w:rsidRPr="00A4485D" w:rsidRDefault="00C12A20" w:rsidP="00B05C3B">
            <w:pPr>
              <w:spacing w:after="200"/>
              <w:contextualSpacing/>
              <w:jc w:val="center"/>
              <w:cnfStyle w:val="100000000000" w:firstRow="1" w:lastRow="0" w:firstColumn="0" w:lastColumn="0" w:oddVBand="0" w:evenVBand="0" w:oddHBand="0" w:evenHBand="0" w:firstRowFirstColumn="0" w:firstRowLastColumn="0" w:lastRowFirstColumn="0" w:lastRowLastColumn="0"/>
              <w:rPr>
                <w:rFonts w:eastAsia="Calibri"/>
                <w:iCs/>
                <w:color w:val="000000"/>
                <w:sz w:val="20"/>
                <w:szCs w:val="20"/>
                <w:shd w:val="clear" w:color="auto" w:fill="FFFFFF"/>
              </w:rPr>
            </w:pPr>
            <w:r w:rsidRPr="00A4485D">
              <w:rPr>
                <w:rFonts w:eastAsia="Calibri"/>
                <w:iCs/>
                <w:color w:val="000000"/>
                <w:sz w:val="20"/>
                <w:szCs w:val="20"/>
                <w:shd w:val="clear" w:color="auto" w:fill="FFFFFF"/>
              </w:rPr>
              <w:t>Cronbach’s Alpha</w:t>
            </w:r>
          </w:p>
        </w:tc>
        <w:tc>
          <w:tcPr>
            <w:tcW w:w="853" w:type="pct"/>
            <w:shd w:val="clear" w:color="auto" w:fill="auto"/>
          </w:tcPr>
          <w:p w14:paraId="332DA653" w14:textId="77777777" w:rsidR="00C12A20" w:rsidRPr="000F2CC7" w:rsidRDefault="00C12A20" w:rsidP="00B05C3B">
            <w:pPr>
              <w:spacing w:after="200"/>
              <w:contextualSpacing/>
              <w:jc w:val="center"/>
              <w:cnfStyle w:val="100000000000" w:firstRow="1" w:lastRow="0" w:firstColumn="0" w:lastColumn="0" w:oddVBand="0" w:evenVBand="0" w:oddHBand="0" w:evenHBand="0" w:firstRowFirstColumn="0" w:firstRowLastColumn="0" w:lastRowFirstColumn="0" w:lastRowLastColumn="0"/>
              <w:rPr>
                <w:rFonts w:eastAsia="Calibri"/>
                <w:iCs/>
                <w:color w:val="000000"/>
                <w:sz w:val="20"/>
                <w:szCs w:val="20"/>
                <w:shd w:val="clear" w:color="auto" w:fill="FFFFFF"/>
              </w:rPr>
            </w:pPr>
            <w:r>
              <w:rPr>
                <w:rFonts w:eastAsia="Calibri"/>
                <w:iCs/>
                <w:color w:val="000000"/>
                <w:sz w:val="20"/>
                <w:szCs w:val="20"/>
                <w:shd w:val="clear" w:color="auto" w:fill="FFFFFF"/>
              </w:rPr>
              <w:t>Information</w:t>
            </w:r>
          </w:p>
        </w:tc>
      </w:tr>
      <w:tr w:rsidR="00C12A20" w:rsidRPr="000F2CC7" w14:paraId="2F95080C" w14:textId="77777777" w:rsidTr="00B05C3B">
        <w:trPr>
          <w:cnfStyle w:val="000000100000" w:firstRow="0" w:lastRow="0" w:firstColumn="0" w:lastColumn="0" w:oddVBand="0" w:evenVBand="0" w:oddHBand="1" w:evenHBand="0" w:firstRowFirstColumn="0" w:firstRowLastColumn="0" w:lastRowFirstColumn="0" w:lastRowLastColumn="0"/>
          <w:trHeight w:val="374"/>
          <w:jc w:val="center"/>
        </w:trPr>
        <w:tc>
          <w:tcPr>
            <w:cnfStyle w:val="001000000000" w:firstRow="0" w:lastRow="0" w:firstColumn="1" w:lastColumn="0" w:oddVBand="0" w:evenVBand="0" w:oddHBand="0" w:evenHBand="0" w:firstRowFirstColumn="0" w:firstRowLastColumn="0" w:lastRowFirstColumn="0" w:lastRowLastColumn="0"/>
            <w:tcW w:w="1816" w:type="pct"/>
            <w:shd w:val="clear" w:color="auto" w:fill="auto"/>
          </w:tcPr>
          <w:p w14:paraId="6DFFFB13" w14:textId="009ADA88" w:rsidR="00C12A20" w:rsidRPr="00A4485D" w:rsidRDefault="00472051" w:rsidP="00B05C3B">
            <w:pPr>
              <w:spacing w:after="200"/>
              <w:contextualSpacing/>
              <w:jc w:val="center"/>
              <w:rPr>
                <w:rFonts w:eastAsia="Calibri"/>
                <w:iCs/>
                <w:color w:val="000000"/>
                <w:sz w:val="20"/>
                <w:szCs w:val="20"/>
                <w:shd w:val="clear" w:color="auto" w:fill="FFFFFF"/>
              </w:rPr>
            </w:pPr>
            <w:r>
              <w:rPr>
                <w:rFonts w:eastAsia="Calibri"/>
                <w:iCs/>
                <w:color w:val="000000"/>
                <w:sz w:val="20"/>
                <w:szCs w:val="20"/>
                <w:shd w:val="clear" w:color="auto" w:fill="FFFFFF"/>
              </w:rPr>
              <w:t>Artificial</w:t>
            </w:r>
            <w:r w:rsidR="00C12A20" w:rsidRPr="00A4485D">
              <w:rPr>
                <w:rFonts w:eastAsia="Calibri"/>
                <w:iCs/>
                <w:color w:val="000000"/>
                <w:sz w:val="20"/>
                <w:szCs w:val="20"/>
                <w:shd w:val="clear" w:color="auto" w:fill="FFFFFF"/>
              </w:rPr>
              <w:t xml:space="preserve"> Intelligence (AI)</w:t>
            </w:r>
          </w:p>
        </w:tc>
        <w:tc>
          <w:tcPr>
            <w:tcW w:w="1208" w:type="pct"/>
            <w:shd w:val="clear" w:color="auto" w:fill="auto"/>
          </w:tcPr>
          <w:p w14:paraId="105008DB" w14:textId="77777777" w:rsidR="00C12A20" w:rsidRPr="000F2CC7" w:rsidRDefault="00C12A20" w:rsidP="00B05C3B">
            <w:pPr>
              <w:spacing w:after="200"/>
              <w:contextualSpacing/>
              <w:jc w:val="center"/>
              <w:cnfStyle w:val="000000100000" w:firstRow="0" w:lastRow="0" w:firstColumn="0" w:lastColumn="0" w:oddVBand="0" w:evenVBand="0" w:oddHBand="1" w:evenHBand="0" w:firstRowFirstColumn="0" w:firstRowLastColumn="0" w:lastRowFirstColumn="0" w:lastRowLastColumn="0"/>
              <w:rPr>
                <w:rFonts w:eastAsia="Calibri"/>
                <w:color w:val="000000"/>
                <w:sz w:val="20"/>
                <w:szCs w:val="20"/>
                <w:shd w:val="clear" w:color="auto" w:fill="FFFFFF"/>
              </w:rPr>
            </w:pPr>
            <w:r w:rsidRPr="000F2CC7">
              <w:rPr>
                <w:sz w:val="20"/>
                <w:szCs w:val="20"/>
              </w:rPr>
              <w:t>0,</w:t>
            </w:r>
            <w:r>
              <w:rPr>
                <w:sz w:val="20"/>
                <w:szCs w:val="20"/>
              </w:rPr>
              <w:t>917</w:t>
            </w:r>
          </w:p>
        </w:tc>
        <w:tc>
          <w:tcPr>
            <w:tcW w:w="1123" w:type="pct"/>
            <w:shd w:val="clear" w:color="auto" w:fill="auto"/>
          </w:tcPr>
          <w:p w14:paraId="69708443" w14:textId="77777777" w:rsidR="00C12A20" w:rsidRPr="000F2CC7" w:rsidRDefault="00C12A20" w:rsidP="00B05C3B">
            <w:pPr>
              <w:spacing w:after="200"/>
              <w:contextualSpacing/>
              <w:jc w:val="center"/>
              <w:cnfStyle w:val="000000100000" w:firstRow="0" w:lastRow="0" w:firstColumn="0" w:lastColumn="0" w:oddVBand="0" w:evenVBand="0" w:oddHBand="1" w:evenHBand="0" w:firstRowFirstColumn="0" w:firstRowLastColumn="0" w:lastRowFirstColumn="0" w:lastRowLastColumn="0"/>
              <w:rPr>
                <w:rFonts w:eastAsia="Calibri"/>
                <w:color w:val="000000"/>
                <w:sz w:val="20"/>
                <w:szCs w:val="20"/>
                <w:shd w:val="clear" w:color="auto" w:fill="FFFFFF"/>
              </w:rPr>
            </w:pPr>
            <w:r>
              <w:rPr>
                <w:rFonts w:eastAsia="Calibri"/>
                <w:color w:val="000000"/>
                <w:sz w:val="20"/>
                <w:szCs w:val="20"/>
                <w:shd w:val="clear" w:color="auto" w:fill="FFFFFF"/>
              </w:rPr>
              <w:t>0,885</w:t>
            </w:r>
          </w:p>
        </w:tc>
        <w:tc>
          <w:tcPr>
            <w:tcW w:w="853" w:type="pct"/>
            <w:shd w:val="clear" w:color="auto" w:fill="auto"/>
          </w:tcPr>
          <w:p w14:paraId="1C8EDBDA" w14:textId="77777777" w:rsidR="00C12A20" w:rsidRPr="000F2CC7" w:rsidRDefault="00C12A20" w:rsidP="00B05C3B">
            <w:pPr>
              <w:tabs>
                <w:tab w:val="left" w:pos="270"/>
                <w:tab w:val="center" w:pos="522"/>
              </w:tabs>
              <w:spacing w:after="200"/>
              <w:contextualSpacing/>
              <w:jc w:val="center"/>
              <w:cnfStyle w:val="000000100000" w:firstRow="0" w:lastRow="0" w:firstColumn="0" w:lastColumn="0" w:oddVBand="0" w:evenVBand="0" w:oddHBand="1" w:evenHBand="0" w:firstRowFirstColumn="0" w:firstRowLastColumn="0" w:lastRowFirstColumn="0" w:lastRowLastColumn="0"/>
              <w:rPr>
                <w:rFonts w:eastAsia="Calibri"/>
                <w:color w:val="000000"/>
                <w:sz w:val="20"/>
                <w:szCs w:val="20"/>
                <w:shd w:val="clear" w:color="auto" w:fill="FFFFFF"/>
              </w:rPr>
            </w:pPr>
            <w:r>
              <w:rPr>
                <w:rFonts w:eastAsia="Calibri"/>
                <w:color w:val="000000"/>
                <w:sz w:val="20"/>
                <w:szCs w:val="20"/>
                <w:shd w:val="clear" w:color="auto" w:fill="FFFFFF"/>
              </w:rPr>
              <w:t>reliable</w:t>
            </w:r>
          </w:p>
        </w:tc>
      </w:tr>
      <w:tr w:rsidR="00C12A20" w:rsidRPr="000F2CC7" w14:paraId="0C4A4C4F" w14:textId="77777777" w:rsidTr="00B05C3B">
        <w:trPr>
          <w:trHeight w:val="408"/>
          <w:jc w:val="center"/>
        </w:trPr>
        <w:tc>
          <w:tcPr>
            <w:cnfStyle w:val="001000000000" w:firstRow="0" w:lastRow="0" w:firstColumn="1" w:lastColumn="0" w:oddVBand="0" w:evenVBand="0" w:oddHBand="0" w:evenHBand="0" w:firstRowFirstColumn="0" w:firstRowLastColumn="0" w:lastRowFirstColumn="0" w:lastRowLastColumn="0"/>
            <w:tcW w:w="1816" w:type="pct"/>
            <w:shd w:val="clear" w:color="auto" w:fill="auto"/>
          </w:tcPr>
          <w:p w14:paraId="036283A3" w14:textId="77777777" w:rsidR="00C12A20" w:rsidRPr="00A4485D" w:rsidRDefault="00C12A20" w:rsidP="00B05C3B">
            <w:pPr>
              <w:spacing w:after="200"/>
              <w:contextualSpacing/>
              <w:jc w:val="center"/>
              <w:rPr>
                <w:rFonts w:eastAsia="Calibri"/>
                <w:iCs/>
                <w:color w:val="000000"/>
                <w:sz w:val="20"/>
                <w:szCs w:val="20"/>
                <w:shd w:val="clear" w:color="auto" w:fill="FFFFFF"/>
              </w:rPr>
            </w:pPr>
            <w:r w:rsidRPr="00A4485D">
              <w:rPr>
                <w:rFonts w:eastAsia="Calibri"/>
                <w:iCs/>
                <w:color w:val="000000"/>
                <w:sz w:val="20"/>
                <w:szCs w:val="20"/>
                <w:shd w:val="clear" w:color="auto" w:fill="FFFFFF"/>
              </w:rPr>
              <w:t>Value Co-creation (VCC)</w:t>
            </w:r>
          </w:p>
        </w:tc>
        <w:tc>
          <w:tcPr>
            <w:tcW w:w="1208" w:type="pct"/>
            <w:shd w:val="clear" w:color="auto" w:fill="auto"/>
          </w:tcPr>
          <w:p w14:paraId="7560BE6E" w14:textId="77777777" w:rsidR="00C12A20" w:rsidRPr="000F2CC7" w:rsidRDefault="00C12A20" w:rsidP="00B05C3B">
            <w:pPr>
              <w:spacing w:after="200"/>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20"/>
                <w:szCs w:val="20"/>
                <w:shd w:val="clear" w:color="auto" w:fill="FFFFFF"/>
              </w:rPr>
            </w:pPr>
            <w:r w:rsidRPr="000F2CC7">
              <w:rPr>
                <w:sz w:val="20"/>
                <w:szCs w:val="20"/>
              </w:rPr>
              <w:t>0,</w:t>
            </w:r>
            <w:r>
              <w:rPr>
                <w:sz w:val="20"/>
                <w:szCs w:val="20"/>
              </w:rPr>
              <w:t>921</w:t>
            </w:r>
          </w:p>
        </w:tc>
        <w:tc>
          <w:tcPr>
            <w:tcW w:w="1123" w:type="pct"/>
            <w:shd w:val="clear" w:color="auto" w:fill="auto"/>
          </w:tcPr>
          <w:p w14:paraId="1B768756" w14:textId="77777777" w:rsidR="00C12A20" w:rsidRPr="000F2CC7" w:rsidRDefault="00C12A20" w:rsidP="00B05C3B">
            <w:pPr>
              <w:spacing w:after="200"/>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20"/>
                <w:szCs w:val="20"/>
                <w:shd w:val="clear" w:color="auto" w:fill="FFFFFF"/>
              </w:rPr>
            </w:pPr>
            <w:r>
              <w:rPr>
                <w:rFonts w:eastAsia="Calibri"/>
                <w:color w:val="000000"/>
                <w:sz w:val="20"/>
                <w:szCs w:val="20"/>
                <w:shd w:val="clear" w:color="auto" w:fill="FFFFFF"/>
              </w:rPr>
              <w:t>0,893</w:t>
            </w:r>
          </w:p>
        </w:tc>
        <w:tc>
          <w:tcPr>
            <w:tcW w:w="853" w:type="pct"/>
            <w:shd w:val="clear" w:color="auto" w:fill="auto"/>
          </w:tcPr>
          <w:p w14:paraId="2D32AE02" w14:textId="77777777" w:rsidR="00C12A20" w:rsidRPr="000F2CC7" w:rsidRDefault="00C12A20" w:rsidP="00B05C3B">
            <w:pPr>
              <w:spacing w:after="200"/>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20"/>
                <w:szCs w:val="20"/>
                <w:shd w:val="clear" w:color="auto" w:fill="FFFFFF"/>
              </w:rPr>
            </w:pPr>
            <w:r w:rsidRPr="00D772BC">
              <w:rPr>
                <w:rFonts w:eastAsia="Calibri"/>
                <w:color w:val="000000"/>
                <w:sz w:val="20"/>
                <w:szCs w:val="20"/>
                <w:shd w:val="clear" w:color="auto" w:fill="FFFFFF"/>
              </w:rPr>
              <w:t>reliable</w:t>
            </w:r>
          </w:p>
        </w:tc>
      </w:tr>
      <w:tr w:rsidR="00C12A20" w:rsidRPr="000F2CC7" w14:paraId="370D6C8C" w14:textId="77777777" w:rsidTr="00B05C3B">
        <w:trPr>
          <w:cnfStyle w:val="000000100000" w:firstRow="0" w:lastRow="0" w:firstColumn="0" w:lastColumn="0" w:oddVBand="0" w:evenVBand="0" w:oddHBand="1"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1816" w:type="pct"/>
            <w:shd w:val="clear" w:color="auto" w:fill="auto"/>
          </w:tcPr>
          <w:p w14:paraId="195E346A" w14:textId="77777777" w:rsidR="00C12A20" w:rsidRPr="00A4485D" w:rsidRDefault="00C12A20" w:rsidP="00B05C3B">
            <w:pPr>
              <w:spacing w:after="200"/>
              <w:contextualSpacing/>
              <w:jc w:val="center"/>
              <w:rPr>
                <w:rFonts w:eastAsia="Calibri"/>
                <w:iCs/>
                <w:color w:val="000000"/>
                <w:sz w:val="20"/>
                <w:szCs w:val="20"/>
                <w:shd w:val="clear" w:color="auto" w:fill="FFFFFF"/>
              </w:rPr>
            </w:pPr>
            <w:r w:rsidRPr="00A4485D">
              <w:rPr>
                <w:iCs/>
                <w:sz w:val="20"/>
                <w:szCs w:val="20"/>
              </w:rPr>
              <w:t>Product Advantage (KPR)</w:t>
            </w:r>
          </w:p>
        </w:tc>
        <w:tc>
          <w:tcPr>
            <w:tcW w:w="1208" w:type="pct"/>
            <w:shd w:val="clear" w:color="auto" w:fill="auto"/>
          </w:tcPr>
          <w:p w14:paraId="4E0D8572" w14:textId="77777777" w:rsidR="00C12A20" w:rsidRPr="000F2CC7" w:rsidRDefault="00C12A20" w:rsidP="00B05C3B">
            <w:pPr>
              <w:spacing w:after="200"/>
              <w:contextualSpacing/>
              <w:jc w:val="center"/>
              <w:cnfStyle w:val="000000100000" w:firstRow="0" w:lastRow="0" w:firstColumn="0" w:lastColumn="0" w:oddVBand="0" w:evenVBand="0" w:oddHBand="1" w:evenHBand="0" w:firstRowFirstColumn="0" w:firstRowLastColumn="0" w:lastRowFirstColumn="0" w:lastRowLastColumn="0"/>
              <w:rPr>
                <w:rFonts w:eastAsia="Calibri"/>
                <w:color w:val="000000"/>
                <w:sz w:val="20"/>
                <w:szCs w:val="20"/>
                <w:shd w:val="clear" w:color="auto" w:fill="FFFFFF"/>
              </w:rPr>
            </w:pPr>
            <w:r w:rsidRPr="000F2CC7">
              <w:rPr>
                <w:sz w:val="20"/>
                <w:szCs w:val="20"/>
              </w:rPr>
              <w:t>0,</w:t>
            </w:r>
            <w:r>
              <w:rPr>
                <w:sz w:val="20"/>
                <w:szCs w:val="20"/>
              </w:rPr>
              <w:t>902</w:t>
            </w:r>
          </w:p>
        </w:tc>
        <w:tc>
          <w:tcPr>
            <w:tcW w:w="1123" w:type="pct"/>
            <w:shd w:val="clear" w:color="auto" w:fill="auto"/>
          </w:tcPr>
          <w:p w14:paraId="77C5566E" w14:textId="77777777" w:rsidR="00C12A20" w:rsidRPr="000F2CC7" w:rsidRDefault="00C12A20" w:rsidP="00B05C3B">
            <w:pPr>
              <w:spacing w:after="200"/>
              <w:contextualSpacing/>
              <w:jc w:val="center"/>
              <w:cnfStyle w:val="000000100000" w:firstRow="0" w:lastRow="0" w:firstColumn="0" w:lastColumn="0" w:oddVBand="0" w:evenVBand="0" w:oddHBand="1" w:evenHBand="0" w:firstRowFirstColumn="0" w:firstRowLastColumn="0" w:lastRowFirstColumn="0" w:lastRowLastColumn="0"/>
              <w:rPr>
                <w:rFonts w:eastAsia="Calibri"/>
                <w:color w:val="000000"/>
                <w:sz w:val="20"/>
                <w:szCs w:val="20"/>
                <w:shd w:val="clear" w:color="auto" w:fill="FFFFFF"/>
              </w:rPr>
            </w:pPr>
            <w:r>
              <w:rPr>
                <w:rFonts w:eastAsia="Calibri"/>
                <w:color w:val="000000"/>
                <w:sz w:val="20"/>
                <w:szCs w:val="20"/>
                <w:shd w:val="clear" w:color="auto" w:fill="FFFFFF"/>
              </w:rPr>
              <w:t>0,863</w:t>
            </w:r>
          </w:p>
        </w:tc>
        <w:tc>
          <w:tcPr>
            <w:tcW w:w="853" w:type="pct"/>
            <w:shd w:val="clear" w:color="auto" w:fill="auto"/>
          </w:tcPr>
          <w:p w14:paraId="6891A901" w14:textId="77777777" w:rsidR="00C12A20" w:rsidRPr="000F2CC7" w:rsidRDefault="00C12A20" w:rsidP="00B05C3B">
            <w:pPr>
              <w:spacing w:after="200"/>
              <w:contextualSpacing/>
              <w:jc w:val="center"/>
              <w:cnfStyle w:val="000000100000" w:firstRow="0" w:lastRow="0" w:firstColumn="0" w:lastColumn="0" w:oddVBand="0" w:evenVBand="0" w:oddHBand="1" w:evenHBand="0" w:firstRowFirstColumn="0" w:firstRowLastColumn="0" w:lastRowFirstColumn="0" w:lastRowLastColumn="0"/>
              <w:rPr>
                <w:rFonts w:eastAsia="Calibri"/>
                <w:color w:val="000000"/>
                <w:sz w:val="20"/>
                <w:szCs w:val="20"/>
                <w:shd w:val="clear" w:color="auto" w:fill="FFFFFF"/>
              </w:rPr>
            </w:pPr>
            <w:r w:rsidRPr="00D772BC">
              <w:rPr>
                <w:rFonts w:eastAsia="Calibri"/>
                <w:color w:val="000000"/>
                <w:sz w:val="20"/>
                <w:szCs w:val="20"/>
                <w:shd w:val="clear" w:color="auto" w:fill="FFFFFF"/>
              </w:rPr>
              <w:t>reliable</w:t>
            </w:r>
          </w:p>
        </w:tc>
      </w:tr>
      <w:tr w:rsidR="00C12A20" w:rsidRPr="000F2CC7" w14:paraId="5F92730D" w14:textId="77777777" w:rsidTr="00B05C3B">
        <w:trPr>
          <w:trHeight w:val="342"/>
          <w:jc w:val="center"/>
        </w:trPr>
        <w:tc>
          <w:tcPr>
            <w:cnfStyle w:val="001000000000" w:firstRow="0" w:lastRow="0" w:firstColumn="1" w:lastColumn="0" w:oddVBand="0" w:evenVBand="0" w:oddHBand="0" w:evenHBand="0" w:firstRowFirstColumn="0" w:firstRowLastColumn="0" w:lastRowFirstColumn="0" w:lastRowLastColumn="0"/>
            <w:tcW w:w="1816" w:type="pct"/>
            <w:shd w:val="clear" w:color="auto" w:fill="auto"/>
          </w:tcPr>
          <w:p w14:paraId="190A00E4" w14:textId="77777777" w:rsidR="00C12A20" w:rsidRPr="00A4485D" w:rsidRDefault="00C12A20" w:rsidP="00B05C3B">
            <w:pPr>
              <w:spacing w:after="200"/>
              <w:contextualSpacing/>
              <w:jc w:val="center"/>
              <w:rPr>
                <w:rFonts w:eastAsia="Calibri"/>
                <w:iCs/>
                <w:color w:val="000000"/>
                <w:sz w:val="20"/>
                <w:szCs w:val="20"/>
                <w:shd w:val="clear" w:color="auto" w:fill="FFFFFF"/>
              </w:rPr>
            </w:pPr>
            <w:r w:rsidRPr="00A4485D">
              <w:rPr>
                <w:iCs/>
                <w:sz w:val="20"/>
                <w:szCs w:val="20"/>
              </w:rPr>
              <w:t>Sales Performance (KP)</w:t>
            </w:r>
          </w:p>
        </w:tc>
        <w:tc>
          <w:tcPr>
            <w:tcW w:w="1208" w:type="pct"/>
            <w:shd w:val="clear" w:color="auto" w:fill="auto"/>
          </w:tcPr>
          <w:p w14:paraId="2FD0EFFD" w14:textId="77777777" w:rsidR="00C12A20" w:rsidRPr="000F2CC7" w:rsidRDefault="00C12A20" w:rsidP="00B05C3B">
            <w:pPr>
              <w:spacing w:after="200"/>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20"/>
                <w:szCs w:val="20"/>
                <w:shd w:val="clear" w:color="auto" w:fill="FFFFFF"/>
              </w:rPr>
            </w:pPr>
            <w:r w:rsidRPr="000F2CC7">
              <w:rPr>
                <w:rFonts w:eastAsia="Calibri"/>
                <w:color w:val="000000"/>
                <w:sz w:val="20"/>
                <w:szCs w:val="20"/>
                <w:shd w:val="clear" w:color="auto" w:fill="FFFFFF"/>
              </w:rPr>
              <w:t>0,</w:t>
            </w:r>
            <w:r>
              <w:rPr>
                <w:rFonts w:eastAsia="Calibri"/>
                <w:color w:val="000000"/>
                <w:sz w:val="20"/>
                <w:szCs w:val="20"/>
                <w:shd w:val="clear" w:color="auto" w:fill="FFFFFF"/>
              </w:rPr>
              <w:t>898</w:t>
            </w:r>
          </w:p>
        </w:tc>
        <w:tc>
          <w:tcPr>
            <w:tcW w:w="1123" w:type="pct"/>
            <w:shd w:val="clear" w:color="auto" w:fill="auto"/>
          </w:tcPr>
          <w:p w14:paraId="7D93897C" w14:textId="77777777" w:rsidR="00C12A20" w:rsidRPr="000F2CC7" w:rsidRDefault="00C12A20" w:rsidP="00B05C3B">
            <w:pPr>
              <w:spacing w:after="200"/>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20"/>
                <w:szCs w:val="20"/>
                <w:shd w:val="clear" w:color="auto" w:fill="FFFFFF"/>
              </w:rPr>
            </w:pPr>
            <w:r>
              <w:rPr>
                <w:rFonts w:eastAsia="Calibri"/>
                <w:color w:val="000000"/>
                <w:sz w:val="20"/>
                <w:szCs w:val="20"/>
                <w:shd w:val="clear" w:color="auto" w:fill="FFFFFF"/>
              </w:rPr>
              <w:t>0,859</w:t>
            </w:r>
          </w:p>
        </w:tc>
        <w:tc>
          <w:tcPr>
            <w:tcW w:w="853" w:type="pct"/>
            <w:shd w:val="clear" w:color="auto" w:fill="auto"/>
          </w:tcPr>
          <w:p w14:paraId="200E4C51" w14:textId="77777777" w:rsidR="00C12A20" w:rsidRPr="000F2CC7" w:rsidRDefault="00C12A20" w:rsidP="00B05C3B">
            <w:pPr>
              <w:spacing w:after="200"/>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20"/>
                <w:szCs w:val="20"/>
                <w:shd w:val="clear" w:color="auto" w:fill="FFFFFF"/>
              </w:rPr>
            </w:pPr>
            <w:r w:rsidRPr="00D772BC">
              <w:rPr>
                <w:rFonts w:eastAsia="Calibri"/>
                <w:color w:val="000000"/>
                <w:sz w:val="20"/>
                <w:szCs w:val="20"/>
                <w:shd w:val="clear" w:color="auto" w:fill="FFFFFF"/>
              </w:rPr>
              <w:t>reliable</w:t>
            </w:r>
          </w:p>
        </w:tc>
      </w:tr>
    </w:tbl>
    <w:p w14:paraId="55C22BB1" w14:textId="4D0F1494" w:rsidR="004E7B3D" w:rsidRDefault="00A4485D" w:rsidP="0091363F">
      <w:pPr>
        <w:jc w:val="both"/>
        <w:rPr>
          <w:sz w:val="24"/>
          <w:szCs w:val="24"/>
        </w:rPr>
      </w:pPr>
      <w:r w:rsidRPr="00A4485D">
        <w:rPr>
          <w:sz w:val="24"/>
          <w:szCs w:val="24"/>
        </w:rPr>
        <w:t>Source: Primary Data Processing, 2024</w:t>
      </w:r>
    </w:p>
    <w:p w14:paraId="2F2A0EFD" w14:textId="7DEF0E18" w:rsidR="00D77DBE" w:rsidRDefault="00D77DBE" w:rsidP="0091363F">
      <w:pPr>
        <w:jc w:val="both"/>
        <w:rPr>
          <w:sz w:val="24"/>
          <w:szCs w:val="24"/>
        </w:rPr>
      </w:pPr>
    </w:p>
    <w:p w14:paraId="6F759B63" w14:textId="200983B2" w:rsidR="00A4485D" w:rsidRDefault="00CC259F" w:rsidP="00A4485D">
      <w:pPr>
        <w:ind w:firstLine="567"/>
        <w:jc w:val="both"/>
        <w:rPr>
          <w:sz w:val="24"/>
          <w:szCs w:val="24"/>
          <w:lang w:val="en-US"/>
        </w:rPr>
      </w:pPr>
      <w:r w:rsidRPr="00CC259F">
        <w:rPr>
          <w:sz w:val="24"/>
          <w:szCs w:val="24"/>
        </w:rPr>
        <w:t>Table 2 demonstrates that every variable has a Composit</w:t>
      </w:r>
      <w:r>
        <w:rPr>
          <w:sz w:val="24"/>
          <w:szCs w:val="24"/>
        </w:rPr>
        <w:t>e Reliability greater than 0.70</w:t>
      </w:r>
      <w:r w:rsidR="00A4485D" w:rsidRPr="00A4485D">
        <w:rPr>
          <w:sz w:val="24"/>
          <w:szCs w:val="24"/>
        </w:rPr>
        <w:t>, indicating a very strong consistency in variable measurement. Hair et al. (2019)</w:t>
      </w:r>
      <w:r>
        <w:rPr>
          <w:sz w:val="24"/>
          <w:szCs w:val="24"/>
          <w:lang w:val="en-US"/>
        </w:rPr>
        <w:t xml:space="preserve"> </w:t>
      </w:r>
      <w:r w:rsidR="00E777F2">
        <w:rPr>
          <w:sz w:val="24"/>
          <w:szCs w:val="24"/>
          <w:lang w:val="en-US"/>
        </w:rPr>
        <w:t>explain</w:t>
      </w:r>
      <w:r w:rsidRPr="00CC259F">
        <w:rPr>
          <w:sz w:val="24"/>
          <w:szCs w:val="24"/>
          <w:lang w:val="en-US"/>
        </w:rPr>
        <w:t xml:space="preserve"> that a CR number above 0.70 denotes very high dependability and that a value above </w:t>
      </w:r>
      <w:r>
        <w:rPr>
          <w:sz w:val="24"/>
          <w:szCs w:val="24"/>
          <w:lang w:val="en-US"/>
        </w:rPr>
        <w:t>0.70 implies strong reliability</w:t>
      </w:r>
      <w:r w:rsidR="00A4485D" w:rsidRPr="00A4485D">
        <w:rPr>
          <w:sz w:val="24"/>
          <w:szCs w:val="24"/>
        </w:rPr>
        <w:t xml:space="preserve">. </w:t>
      </w:r>
      <w:r w:rsidRPr="00CC259F">
        <w:rPr>
          <w:sz w:val="24"/>
          <w:szCs w:val="24"/>
        </w:rPr>
        <w:t>All variables in Cronbach's Alpha have a value greater than 0.80, indicating good internal</w:t>
      </w:r>
      <w:r>
        <w:rPr>
          <w:sz w:val="24"/>
          <w:szCs w:val="24"/>
        </w:rPr>
        <w:t xml:space="preserve"> reliability for each construct</w:t>
      </w:r>
      <w:r w:rsidR="0080571E">
        <w:rPr>
          <w:sz w:val="24"/>
          <w:szCs w:val="24"/>
        </w:rPr>
        <w:t>,</w:t>
      </w:r>
      <w:r>
        <w:rPr>
          <w:sz w:val="24"/>
          <w:szCs w:val="24"/>
        </w:rPr>
        <w:t xml:space="preserve"> </w:t>
      </w:r>
      <w:r w:rsidR="00A4485D" w:rsidRPr="00A4485D">
        <w:rPr>
          <w:sz w:val="24"/>
          <w:szCs w:val="24"/>
        </w:rPr>
        <w:t xml:space="preserve">and the indicators are consistent in measuring the constructs represented. Hair et al. (2019) </w:t>
      </w:r>
      <w:r w:rsidR="0080571E">
        <w:rPr>
          <w:sz w:val="24"/>
          <w:szCs w:val="24"/>
        </w:rPr>
        <w:t>recommend</w:t>
      </w:r>
      <w:r w:rsidR="00A4485D" w:rsidRPr="00A4485D">
        <w:rPr>
          <w:sz w:val="24"/>
          <w:szCs w:val="24"/>
        </w:rPr>
        <w:t xml:space="preserve"> a minimum Cronbach's Alpha value of 0.70, so all of these variables meet this standard.</w:t>
      </w:r>
    </w:p>
    <w:p w14:paraId="07E07D5E" w14:textId="67C52931" w:rsidR="00D77DBE" w:rsidRPr="008F1131" w:rsidRDefault="00D77DBE" w:rsidP="00A4485D">
      <w:pPr>
        <w:jc w:val="both"/>
        <w:rPr>
          <w:b/>
          <w:bCs/>
        </w:rPr>
      </w:pPr>
    </w:p>
    <w:p w14:paraId="07BD0B32" w14:textId="2DBB9818" w:rsidR="00A4485D" w:rsidRPr="00A4485D" w:rsidRDefault="00A4485D" w:rsidP="00A4485D">
      <w:pPr>
        <w:jc w:val="both"/>
        <w:rPr>
          <w:b/>
          <w:bCs/>
          <w:sz w:val="24"/>
          <w:szCs w:val="24"/>
        </w:rPr>
      </w:pPr>
      <w:r w:rsidRPr="00A4485D">
        <w:rPr>
          <w:b/>
          <w:bCs/>
          <w:sz w:val="24"/>
          <w:szCs w:val="24"/>
        </w:rPr>
        <w:t>Inner Model Evaluation Results</w:t>
      </w:r>
    </w:p>
    <w:p w14:paraId="7A2CC8C7" w14:textId="69BCF5DA" w:rsidR="0091363F" w:rsidRPr="00A4485D" w:rsidRDefault="00A4485D" w:rsidP="00A4485D">
      <w:pPr>
        <w:ind w:firstLine="567"/>
        <w:jc w:val="both"/>
        <w:rPr>
          <w:i/>
          <w:iCs/>
          <w:sz w:val="28"/>
          <w:szCs w:val="28"/>
          <w:lang w:val="en-US"/>
        </w:rPr>
      </w:pPr>
      <w:r w:rsidRPr="00A4485D">
        <w:rPr>
          <w:sz w:val="24"/>
          <w:szCs w:val="24"/>
        </w:rPr>
        <w:t>According to Hair et al. (2019), the inner model evaluation in PLS-SEM aims to assess the quality of the relationship between latent constructs, or how exogenous variables affect endogenous variables. The following is a picture of the bootstrapping results:</w:t>
      </w:r>
    </w:p>
    <w:p w14:paraId="1690C393" w14:textId="634C8E19" w:rsidR="0091363F" w:rsidRDefault="007F3DF7" w:rsidP="004E7B3D">
      <w:pPr>
        <w:spacing w:line="286" w:lineRule="auto"/>
        <w:jc w:val="both"/>
        <w:rPr>
          <w:b/>
          <w:bCs/>
          <w:i/>
          <w:iCs/>
          <w:sz w:val="28"/>
          <w:szCs w:val="28"/>
          <w:lang w:val="en-US"/>
        </w:rPr>
      </w:pPr>
      <w:r w:rsidRPr="00A4485D">
        <w:rPr>
          <w:noProof/>
          <w:sz w:val="24"/>
          <w:szCs w:val="24"/>
          <w:lang w:val="en-US"/>
        </w:rPr>
        <w:drawing>
          <wp:anchor distT="0" distB="0" distL="114300" distR="114300" simplePos="0" relativeHeight="251671040" behindDoc="1" locked="0" layoutInCell="1" allowOverlap="1" wp14:anchorId="20595FE3" wp14:editId="1AD886CD">
            <wp:simplePos x="0" y="0"/>
            <wp:positionH relativeFrom="page">
              <wp:posOffset>2679021</wp:posOffset>
            </wp:positionH>
            <wp:positionV relativeFrom="page">
              <wp:posOffset>6857793</wp:posOffset>
            </wp:positionV>
            <wp:extent cx="2217709" cy="1199374"/>
            <wp:effectExtent l="0" t="0" r="0" b="1270"/>
            <wp:wrapNone/>
            <wp:docPr id="9220896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17709" cy="1199374"/>
                    </a:xfrm>
                    <a:prstGeom prst="rect">
                      <a:avLst/>
                    </a:prstGeom>
                    <a:noFill/>
                  </pic:spPr>
                </pic:pic>
              </a:graphicData>
            </a:graphic>
            <wp14:sizeRelH relativeFrom="page">
              <wp14:pctWidth>0</wp14:pctWidth>
            </wp14:sizeRelH>
            <wp14:sizeRelV relativeFrom="page">
              <wp14:pctHeight>0</wp14:pctHeight>
            </wp14:sizeRelV>
          </wp:anchor>
        </w:drawing>
      </w:r>
    </w:p>
    <w:p w14:paraId="4AAB8EF5" w14:textId="6C1B02EF" w:rsidR="0091363F" w:rsidRDefault="0091363F" w:rsidP="004E7B3D">
      <w:pPr>
        <w:spacing w:line="286" w:lineRule="auto"/>
        <w:jc w:val="both"/>
        <w:rPr>
          <w:b/>
          <w:bCs/>
          <w:i/>
          <w:iCs/>
          <w:sz w:val="28"/>
          <w:szCs w:val="28"/>
          <w:lang w:val="en-US"/>
        </w:rPr>
      </w:pPr>
    </w:p>
    <w:p w14:paraId="32981B74" w14:textId="43414D49" w:rsidR="0091363F" w:rsidRDefault="0091363F" w:rsidP="004E7B3D">
      <w:pPr>
        <w:spacing w:line="286" w:lineRule="auto"/>
        <w:jc w:val="both"/>
        <w:rPr>
          <w:b/>
          <w:bCs/>
          <w:i/>
          <w:iCs/>
          <w:sz w:val="28"/>
          <w:szCs w:val="28"/>
          <w:lang w:val="en-US"/>
        </w:rPr>
      </w:pPr>
    </w:p>
    <w:p w14:paraId="106211CD" w14:textId="0BD5ED7B" w:rsidR="0091363F" w:rsidRDefault="0091363F" w:rsidP="004E7B3D">
      <w:pPr>
        <w:spacing w:line="286" w:lineRule="auto"/>
        <w:jc w:val="both"/>
        <w:rPr>
          <w:b/>
          <w:bCs/>
          <w:i/>
          <w:iCs/>
          <w:sz w:val="28"/>
          <w:szCs w:val="28"/>
          <w:lang w:val="en-US"/>
        </w:rPr>
      </w:pPr>
    </w:p>
    <w:p w14:paraId="1D51A517" w14:textId="3B9A525F" w:rsidR="0091363F" w:rsidRDefault="0091363F" w:rsidP="004E7B3D">
      <w:pPr>
        <w:spacing w:line="286" w:lineRule="auto"/>
        <w:jc w:val="both"/>
        <w:rPr>
          <w:b/>
          <w:bCs/>
          <w:i/>
          <w:iCs/>
          <w:sz w:val="28"/>
          <w:szCs w:val="28"/>
          <w:lang w:val="en-US"/>
        </w:rPr>
      </w:pPr>
    </w:p>
    <w:p w14:paraId="60371EFF" w14:textId="527CA5FE" w:rsidR="0091363F" w:rsidRDefault="0091363F" w:rsidP="004E7B3D">
      <w:pPr>
        <w:spacing w:line="286" w:lineRule="auto"/>
        <w:jc w:val="both"/>
        <w:rPr>
          <w:b/>
          <w:bCs/>
          <w:i/>
          <w:iCs/>
          <w:sz w:val="28"/>
          <w:szCs w:val="28"/>
          <w:lang w:val="en-US"/>
        </w:rPr>
      </w:pPr>
    </w:p>
    <w:p w14:paraId="7F4B723C" w14:textId="4087FC81" w:rsidR="00621EAF" w:rsidRDefault="00621EAF" w:rsidP="00621EAF">
      <w:pPr>
        <w:spacing w:line="286" w:lineRule="auto"/>
        <w:jc w:val="center"/>
        <w:rPr>
          <w:b/>
          <w:bCs/>
          <w:sz w:val="24"/>
          <w:szCs w:val="24"/>
          <w:lang w:val="en-US"/>
        </w:rPr>
      </w:pPr>
      <w:r w:rsidRPr="00621EAF">
        <w:rPr>
          <w:b/>
          <w:bCs/>
          <w:sz w:val="24"/>
          <w:szCs w:val="24"/>
          <w:lang w:val="en-US"/>
        </w:rPr>
        <w:t>Figure 2. Inner Model</w:t>
      </w:r>
    </w:p>
    <w:p w14:paraId="1E261CBE" w14:textId="77777777" w:rsidR="00D77DBE" w:rsidRPr="007708F8" w:rsidRDefault="00D77DBE" w:rsidP="00621EAF">
      <w:pPr>
        <w:spacing w:line="286" w:lineRule="auto"/>
        <w:jc w:val="center"/>
        <w:rPr>
          <w:b/>
          <w:bCs/>
          <w:lang w:val="en-US"/>
        </w:rPr>
      </w:pPr>
    </w:p>
    <w:p w14:paraId="108C57BE" w14:textId="33986001" w:rsidR="00621EAF" w:rsidRPr="00621EAF" w:rsidRDefault="00CC259F" w:rsidP="00A4485D">
      <w:pPr>
        <w:ind w:firstLine="567"/>
        <w:jc w:val="both"/>
        <w:rPr>
          <w:sz w:val="24"/>
          <w:szCs w:val="24"/>
          <w:lang w:val="en-US"/>
        </w:rPr>
      </w:pPr>
      <w:r w:rsidRPr="00CC259F">
        <w:rPr>
          <w:sz w:val="24"/>
          <w:szCs w:val="24"/>
          <w:lang w:val="en-US"/>
        </w:rPr>
        <w:t xml:space="preserve">Figure 2's inner model results demonstrate that </w:t>
      </w:r>
      <w:r w:rsidR="00A4485D" w:rsidRPr="00A4485D">
        <w:rPr>
          <w:sz w:val="24"/>
          <w:szCs w:val="24"/>
          <w:lang w:val="en-US"/>
        </w:rPr>
        <w:t>Artificial Intelligence (AI), Value Co-creation (VCC), and Product Excellence (KPR) significantly positively affect the Sales Performance (KP) of MSMEs.</w:t>
      </w:r>
      <w:r>
        <w:rPr>
          <w:sz w:val="24"/>
          <w:szCs w:val="24"/>
          <w:lang w:val="en-US"/>
        </w:rPr>
        <w:t xml:space="preserve"> </w:t>
      </w:r>
      <w:r w:rsidRPr="00CC259F">
        <w:rPr>
          <w:sz w:val="24"/>
          <w:szCs w:val="24"/>
          <w:lang w:val="en-US"/>
        </w:rPr>
        <w:t xml:space="preserve">AI influences sales performance directly as well as </w:t>
      </w:r>
      <w:r>
        <w:rPr>
          <w:sz w:val="24"/>
          <w:szCs w:val="24"/>
          <w:lang w:val="en-US"/>
        </w:rPr>
        <w:t>through the intermediary of VCC</w:t>
      </w:r>
      <w:r w:rsidR="00A4485D" w:rsidRPr="00A4485D">
        <w:rPr>
          <w:sz w:val="24"/>
          <w:szCs w:val="24"/>
          <w:lang w:val="en-US"/>
        </w:rPr>
        <w:t xml:space="preserve">, which strengthens the </w:t>
      </w:r>
      <w:r w:rsidR="00A4485D" w:rsidRPr="00A4485D">
        <w:rPr>
          <w:sz w:val="24"/>
          <w:szCs w:val="24"/>
          <w:lang w:val="en-US"/>
        </w:rPr>
        <w:lastRenderedPageBreak/>
        <w:t>influence of AI on KP. In addition, KPR moderates the relationship between VCC and KP,</w:t>
      </w:r>
      <w:r>
        <w:rPr>
          <w:sz w:val="24"/>
          <w:szCs w:val="24"/>
          <w:lang w:val="en-US"/>
        </w:rPr>
        <w:t xml:space="preserve"> </w:t>
      </w:r>
      <w:r w:rsidRPr="00CC259F">
        <w:rPr>
          <w:sz w:val="24"/>
          <w:szCs w:val="24"/>
          <w:lang w:val="en-US"/>
        </w:rPr>
        <w:t>arguing that better products enhance value co-creation's impact on sales success</w:t>
      </w:r>
      <w:r>
        <w:rPr>
          <w:sz w:val="24"/>
          <w:szCs w:val="24"/>
          <w:lang w:val="en-US"/>
        </w:rPr>
        <w:t xml:space="preserve">. </w:t>
      </w:r>
      <w:r w:rsidR="00A4485D" w:rsidRPr="00A4485D">
        <w:rPr>
          <w:sz w:val="24"/>
          <w:szCs w:val="24"/>
          <w:lang w:val="en-US"/>
        </w:rPr>
        <w:t>Overall, the application of AI, collaboration in value creation, and superior products jointly improve the sales performance of MSMEs.</w:t>
      </w:r>
    </w:p>
    <w:p w14:paraId="438D6CD3" w14:textId="77777777" w:rsidR="00D77DBE" w:rsidRPr="007708F8" w:rsidRDefault="00D77DBE" w:rsidP="00C962C1">
      <w:pPr>
        <w:jc w:val="both"/>
        <w:rPr>
          <w:b/>
          <w:bCs/>
          <w:i/>
          <w:iCs/>
        </w:rPr>
      </w:pPr>
    </w:p>
    <w:p w14:paraId="6B6D05C0" w14:textId="339DB09E" w:rsidR="004E7B3D" w:rsidRPr="004E7B3D" w:rsidRDefault="004E7B3D" w:rsidP="00C962C1">
      <w:pPr>
        <w:jc w:val="both"/>
        <w:rPr>
          <w:b/>
          <w:bCs/>
          <w:i/>
          <w:iCs/>
          <w:sz w:val="24"/>
          <w:szCs w:val="24"/>
        </w:rPr>
      </w:pPr>
      <w:r w:rsidRPr="004E7B3D">
        <w:rPr>
          <w:b/>
          <w:bCs/>
          <w:i/>
          <w:iCs/>
          <w:sz w:val="24"/>
          <w:szCs w:val="24"/>
        </w:rPr>
        <w:t>R Square</w:t>
      </w:r>
    </w:p>
    <w:p w14:paraId="1D4E7F45" w14:textId="38BB2F45" w:rsidR="004E7B3D" w:rsidRDefault="00A4485D" w:rsidP="00F012F1">
      <w:pPr>
        <w:ind w:firstLine="630"/>
        <w:jc w:val="both"/>
        <w:rPr>
          <w:sz w:val="24"/>
          <w:szCs w:val="24"/>
        </w:rPr>
      </w:pPr>
      <w:r w:rsidRPr="00A4485D">
        <w:rPr>
          <w:sz w:val="24"/>
          <w:szCs w:val="24"/>
        </w:rPr>
        <w:t>Hair et al. (2019)</w:t>
      </w:r>
      <w:r w:rsidR="00CC259F">
        <w:rPr>
          <w:sz w:val="24"/>
          <w:szCs w:val="24"/>
          <w:lang w:val="en-US"/>
        </w:rPr>
        <w:t xml:space="preserve"> </w:t>
      </w:r>
      <w:r w:rsidR="00D77DBE">
        <w:rPr>
          <w:sz w:val="24"/>
          <w:szCs w:val="24"/>
          <w:lang w:val="en-US"/>
        </w:rPr>
        <w:t>describe</w:t>
      </w:r>
      <w:r w:rsidR="00CC259F" w:rsidRPr="00CC259F">
        <w:rPr>
          <w:sz w:val="24"/>
          <w:szCs w:val="24"/>
          <w:lang w:val="en-US"/>
        </w:rPr>
        <w:t xml:space="preserve"> R-Square (R²) as a metric that indicates the extent to which external constructs (independent variables) can account for variation in endogenous constructs (dependent variables). Higher values indicate a stronger capacity of the model to predict outcomes.</w:t>
      </w:r>
      <w:r w:rsidR="00CC259F">
        <w:rPr>
          <w:sz w:val="24"/>
          <w:szCs w:val="24"/>
          <w:lang w:val="en-US"/>
        </w:rPr>
        <w:t xml:space="preserve"> R2 is a number between 0 and 1</w:t>
      </w:r>
      <w:r w:rsidRPr="00A4485D">
        <w:rPr>
          <w:sz w:val="24"/>
          <w:szCs w:val="24"/>
        </w:rPr>
        <w:t>.</w:t>
      </w:r>
    </w:p>
    <w:p w14:paraId="1FB917DD" w14:textId="70DA2ADF" w:rsidR="004E7B3D" w:rsidRDefault="00621EAF" w:rsidP="00621EAF">
      <w:pPr>
        <w:spacing w:line="286" w:lineRule="auto"/>
        <w:jc w:val="center"/>
        <w:rPr>
          <w:b/>
          <w:bCs/>
          <w:i/>
          <w:iCs/>
          <w:sz w:val="24"/>
          <w:szCs w:val="24"/>
        </w:rPr>
      </w:pPr>
      <w:r>
        <w:rPr>
          <w:b/>
          <w:bCs/>
          <w:sz w:val="24"/>
          <w:szCs w:val="24"/>
        </w:rPr>
        <w:t>Tab</w:t>
      </w:r>
      <w:r>
        <w:rPr>
          <w:b/>
          <w:bCs/>
          <w:sz w:val="24"/>
          <w:szCs w:val="24"/>
          <w:lang w:val="en-US"/>
        </w:rPr>
        <w:t>le 3</w:t>
      </w:r>
      <w:r w:rsidR="004E7B3D" w:rsidRPr="004E7B3D">
        <w:rPr>
          <w:b/>
          <w:bCs/>
          <w:sz w:val="24"/>
          <w:szCs w:val="24"/>
        </w:rPr>
        <w:t xml:space="preserve">. </w:t>
      </w:r>
      <w:r w:rsidR="004E7B3D" w:rsidRPr="004E7B3D">
        <w:rPr>
          <w:b/>
          <w:bCs/>
          <w:i/>
          <w:iCs/>
          <w:sz w:val="24"/>
          <w:szCs w:val="24"/>
        </w:rPr>
        <w:t>R Square</w:t>
      </w:r>
    </w:p>
    <w:tbl>
      <w:tblPr>
        <w:tblStyle w:val="ListTable6Colorful2"/>
        <w:tblW w:w="4610" w:type="pct"/>
        <w:jc w:val="center"/>
        <w:tblLook w:val="04A0" w:firstRow="1" w:lastRow="0" w:firstColumn="1" w:lastColumn="0" w:noHBand="0" w:noVBand="1"/>
      </w:tblPr>
      <w:tblGrid>
        <w:gridCol w:w="2612"/>
        <w:gridCol w:w="2310"/>
        <w:gridCol w:w="2391"/>
      </w:tblGrid>
      <w:tr w:rsidR="00C12A20" w:rsidRPr="00C962C1" w14:paraId="5ED5C110" w14:textId="77777777" w:rsidTr="00B05C3B">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37" w:type="pct"/>
            <w:shd w:val="clear" w:color="auto" w:fill="auto"/>
            <w:noWrap/>
            <w:hideMark/>
          </w:tcPr>
          <w:p w14:paraId="661AA203" w14:textId="77777777" w:rsidR="00C12A20" w:rsidRPr="00C962C1" w:rsidRDefault="00C12A20" w:rsidP="00B05C3B">
            <w:pPr>
              <w:jc w:val="center"/>
              <w:rPr>
                <w:i/>
                <w:iCs/>
                <w:color w:val="000000"/>
                <w:lang w:val="en-ID" w:eastAsia="en-ID"/>
              </w:rPr>
            </w:pPr>
            <w:r>
              <w:rPr>
                <w:i/>
                <w:iCs/>
                <w:color w:val="000000"/>
                <w:lang w:val="en-ID" w:eastAsia="en-ID"/>
              </w:rPr>
              <w:t>Variable</w:t>
            </w:r>
          </w:p>
        </w:tc>
        <w:tc>
          <w:tcPr>
            <w:tcW w:w="1604" w:type="pct"/>
            <w:shd w:val="clear" w:color="auto" w:fill="auto"/>
            <w:noWrap/>
            <w:hideMark/>
          </w:tcPr>
          <w:p w14:paraId="26C63937" w14:textId="77777777" w:rsidR="00C12A20" w:rsidRPr="00C962C1" w:rsidRDefault="00C12A20" w:rsidP="00B05C3B">
            <w:pPr>
              <w:jc w:val="center"/>
              <w:cnfStyle w:val="100000000000" w:firstRow="1" w:lastRow="0" w:firstColumn="0" w:lastColumn="0" w:oddVBand="0" w:evenVBand="0" w:oddHBand="0" w:evenHBand="0" w:firstRowFirstColumn="0" w:firstRowLastColumn="0" w:lastRowFirstColumn="0" w:lastRowLastColumn="0"/>
              <w:rPr>
                <w:i/>
                <w:iCs/>
                <w:color w:val="000000"/>
                <w:lang w:val="en-ID" w:eastAsia="en-ID"/>
              </w:rPr>
            </w:pPr>
            <w:r w:rsidRPr="00C962C1">
              <w:rPr>
                <w:i/>
                <w:iCs/>
                <w:color w:val="000000"/>
                <w:lang w:val="en-ID" w:eastAsia="en-ID"/>
              </w:rPr>
              <w:t>R Square</w:t>
            </w:r>
          </w:p>
        </w:tc>
        <w:tc>
          <w:tcPr>
            <w:tcW w:w="1659" w:type="pct"/>
            <w:shd w:val="clear" w:color="auto" w:fill="auto"/>
            <w:noWrap/>
            <w:hideMark/>
          </w:tcPr>
          <w:p w14:paraId="1D8DAA94" w14:textId="77777777" w:rsidR="00C12A20" w:rsidRPr="00C962C1" w:rsidRDefault="00C12A20" w:rsidP="00B05C3B">
            <w:pPr>
              <w:jc w:val="center"/>
              <w:cnfStyle w:val="100000000000" w:firstRow="1" w:lastRow="0" w:firstColumn="0" w:lastColumn="0" w:oddVBand="0" w:evenVBand="0" w:oddHBand="0" w:evenHBand="0" w:firstRowFirstColumn="0" w:firstRowLastColumn="0" w:lastRowFirstColumn="0" w:lastRowLastColumn="0"/>
              <w:rPr>
                <w:i/>
                <w:iCs/>
                <w:color w:val="000000"/>
                <w:lang w:val="en-ID" w:eastAsia="en-ID"/>
              </w:rPr>
            </w:pPr>
            <w:r w:rsidRPr="00C962C1">
              <w:rPr>
                <w:i/>
                <w:iCs/>
                <w:color w:val="000000"/>
                <w:lang w:val="en-ID" w:eastAsia="en-ID"/>
              </w:rPr>
              <w:t>R Square Adjusted</w:t>
            </w:r>
          </w:p>
        </w:tc>
      </w:tr>
      <w:tr w:rsidR="00C12A20" w:rsidRPr="00C962C1" w14:paraId="263B5B2D" w14:textId="77777777" w:rsidTr="00B05C3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37" w:type="pct"/>
            <w:shd w:val="clear" w:color="auto" w:fill="auto"/>
            <w:noWrap/>
            <w:hideMark/>
          </w:tcPr>
          <w:p w14:paraId="495C5FB9" w14:textId="77777777" w:rsidR="00C12A20" w:rsidRPr="00C962C1" w:rsidRDefault="00C12A20" w:rsidP="00B05C3B">
            <w:pPr>
              <w:rPr>
                <w:color w:val="000000"/>
                <w:lang w:val="en-ID" w:eastAsia="en-ID"/>
              </w:rPr>
            </w:pPr>
            <w:r w:rsidRPr="00C962C1">
              <w:rPr>
                <w:color w:val="000000"/>
                <w:lang w:val="en-ID" w:eastAsia="en-ID"/>
              </w:rPr>
              <w:t>Kinerja Penjualan (KP)</w:t>
            </w:r>
          </w:p>
        </w:tc>
        <w:tc>
          <w:tcPr>
            <w:tcW w:w="1604" w:type="pct"/>
            <w:shd w:val="clear" w:color="auto" w:fill="auto"/>
            <w:noWrap/>
            <w:hideMark/>
          </w:tcPr>
          <w:p w14:paraId="77D11F09" w14:textId="77777777" w:rsidR="00C12A20" w:rsidRPr="00C962C1" w:rsidRDefault="00C12A20" w:rsidP="00B05C3B">
            <w:pPr>
              <w:jc w:val="center"/>
              <w:cnfStyle w:val="000000100000" w:firstRow="0" w:lastRow="0" w:firstColumn="0" w:lastColumn="0" w:oddVBand="0" w:evenVBand="0" w:oddHBand="1" w:evenHBand="0" w:firstRowFirstColumn="0" w:firstRowLastColumn="0" w:lastRowFirstColumn="0" w:lastRowLastColumn="0"/>
              <w:rPr>
                <w:color w:val="000000"/>
                <w:lang w:val="en-ID" w:eastAsia="en-ID"/>
              </w:rPr>
            </w:pPr>
            <w:r w:rsidRPr="00C962C1">
              <w:rPr>
                <w:color w:val="000000"/>
                <w:lang w:val="en-ID" w:eastAsia="en-ID"/>
              </w:rPr>
              <w:t>0,862</w:t>
            </w:r>
          </w:p>
        </w:tc>
        <w:tc>
          <w:tcPr>
            <w:tcW w:w="1659" w:type="pct"/>
            <w:shd w:val="clear" w:color="auto" w:fill="auto"/>
            <w:noWrap/>
            <w:hideMark/>
          </w:tcPr>
          <w:p w14:paraId="2CA08C83" w14:textId="77777777" w:rsidR="00C12A20" w:rsidRPr="00C962C1" w:rsidRDefault="00C12A20" w:rsidP="00B05C3B">
            <w:pPr>
              <w:jc w:val="center"/>
              <w:cnfStyle w:val="000000100000" w:firstRow="0" w:lastRow="0" w:firstColumn="0" w:lastColumn="0" w:oddVBand="0" w:evenVBand="0" w:oddHBand="1" w:evenHBand="0" w:firstRowFirstColumn="0" w:firstRowLastColumn="0" w:lastRowFirstColumn="0" w:lastRowLastColumn="0"/>
              <w:rPr>
                <w:color w:val="000000"/>
                <w:lang w:val="en-ID" w:eastAsia="en-ID"/>
              </w:rPr>
            </w:pPr>
            <w:r w:rsidRPr="00C962C1">
              <w:rPr>
                <w:color w:val="000000"/>
                <w:lang w:val="en-ID" w:eastAsia="en-ID"/>
              </w:rPr>
              <w:t>0,858</w:t>
            </w:r>
          </w:p>
        </w:tc>
      </w:tr>
      <w:tr w:rsidR="00C12A20" w:rsidRPr="00C962C1" w14:paraId="771E01F3" w14:textId="77777777" w:rsidTr="00B05C3B">
        <w:trPr>
          <w:trHeight w:val="300"/>
          <w:jc w:val="center"/>
        </w:trPr>
        <w:tc>
          <w:tcPr>
            <w:cnfStyle w:val="001000000000" w:firstRow="0" w:lastRow="0" w:firstColumn="1" w:lastColumn="0" w:oddVBand="0" w:evenVBand="0" w:oddHBand="0" w:evenHBand="0" w:firstRowFirstColumn="0" w:firstRowLastColumn="0" w:lastRowFirstColumn="0" w:lastRowLastColumn="0"/>
            <w:tcW w:w="1737" w:type="pct"/>
            <w:shd w:val="clear" w:color="auto" w:fill="auto"/>
            <w:noWrap/>
            <w:hideMark/>
          </w:tcPr>
          <w:p w14:paraId="4E25A22A" w14:textId="77777777" w:rsidR="00C12A20" w:rsidRPr="00C962C1" w:rsidRDefault="00C12A20" w:rsidP="00B05C3B">
            <w:pPr>
              <w:rPr>
                <w:color w:val="000000"/>
                <w:lang w:val="en-ID" w:eastAsia="en-ID"/>
              </w:rPr>
            </w:pPr>
            <w:r w:rsidRPr="00C962C1">
              <w:rPr>
                <w:i/>
                <w:iCs/>
                <w:color w:val="000000"/>
                <w:lang w:val="en-ID" w:eastAsia="en-ID"/>
              </w:rPr>
              <w:t>Value Co-Creation</w:t>
            </w:r>
            <w:r w:rsidRPr="00C962C1">
              <w:rPr>
                <w:color w:val="000000"/>
                <w:lang w:val="en-ID" w:eastAsia="en-ID"/>
              </w:rPr>
              <w:t xml:space="preserve"> (VCC)</w:t>
            </w:r>
          </w:p>
        </w:tc>
        <w:tc>
          <w:tcPr>
            <w:tcW w:w="1604" w:type="pct"/>
            <w:shd w:val="clear" w:color="auto" w:fill="auto"/>
            <w:noWrap/>
            <w:hideMark/>
          </w:tcPr>
          <w:p w14:paraId="14CB16C7" w14:textId="77777777" w:rsidR="00C12A20" w:rsidRPr="00C962C1" w:rsidRDefault="00C12A20" w:rsidP="00B05C3B">
            <w:pPr>
              <w:jc w:val="center"/>
              <w:cnfStyle w:val="000000000000" w:firstRow="0" w:lastRow="0" w:firstColumn="0" w:lastColumn="0" w:oddVBand="0" w:evenVBand="0" w:oddHBand="0" w:evenHBand="0" w:firstRowFirstColumn="0" w:firstRowLastColumn="0" w:lastRowFirstColumn="0" w:lastRowLastColumn="0"/>
              <w:rPr>
                <w:color w:val="000000"/>
                <w:lang w:val="en-ID" w:eastAsia="en-ID"/>
              </w:rPr>
            </w:pPr>
            <w:r w:rsidRPr="00C962C1">
              <w:rPr>
                <w:color w:val="000000"/>
                <w:lang w:val="en-ID" w:eastAsia="en-ID"/>
              </w:rPr>
              <w:t>0,715</w:t>
            </w:r>
          </w:p>
        </w:tc>
        <w:tc>
          <w:tcPr>
            <w:tcW w:w="1659" w:type="pct"/>
            <w:shd w:val="clear" w:color="auto" w:fill="auto"/>
            <w:noWrap/>
            <w:hideMark/>
          </w:tcPr>
          <w:p w14:paraId="4E358AE3" w14:textId="77777777" w:rsidR="00C12A20" w:rsidRPr="00C962C1" w:rsidRDefault="00C12A20" w:rsidP="00B05C3B">
            <w:pPr>
              <w:jc w:val="center"/>
              <w:cnfStyle w:val="000000000000" w:firstRow="0" w:lastRow="0" w:firstColumn="0" w:lastColumn="0" w:oddVBand="0" w:evenVBand="0" w:oddHBand="0" w:evenHBand="0" w:firstRowFirstColumn="0" w:firstRowLastColumn="0" w:lastRowFirstColumn="0" w:lastRowLastColumn="0"/>
              <w:rPr>
                <w:color w:val="000000"/>
                <w:lang w:val="en-ID" w:eastAsia="en-ID"/>
              </w:rPr>
            </w:pPr>
            <w:r w:rsidRPr="00C962C1">
              <w:rPr>
                <w:color w:val="000000"/>
                <w:lang w:val="en-ID" w:eastAsia="en-ID"/>
              </w:rPr>
              <w:t>0,712</w:t>
            </w:r>
          </w:p>
        </w:tc>
      </w:tr>
    </w:tbl>
    <w:p w14:paraId="14BA75E4" w14:textId="77777777" w:rsidR="00CA04F1" w:rsidRDefault="00CA04F1" w:rsidP="00CA04F1">
      <w:pPr>
        <w:jc w:val="both"/>
        <w:rPr>
          <w:sz w:val="24"/>
          <w:szCs w:val="24"/>
        </w:rPr>
      </w:pPr>
      <w:r w:rsidRPr="00A4485D">
        <w:rPr>
          <w:sz w:val="24"/>
          <w:szCs w:val="24"/>
        </w:rPr>
        <w:t>Source: Primary Data Processing, 2024</w:t>
      </w:r>
    </w:p>
    <w:p w14:paraId="0D8BB1AF" w14:textId="77777777" w:rsidR="008F5A0B" w:rsidRDefault="008F5A0B" w:rsidP="00CA04F1">
      <w:pPr>
        <w:ind w:firstLine="567"/>
        <w:jc w:val="both"/>
        <w:rPr>
          <w:bCs/>
          <w:sz w:val="24"/>
          <w:szCs w:val="24"/>
          <w:lang w:val="en-US"/>
        </w:rPr>
      </w:pPr>
    </w:p>
    <w:p w14:paraId="1F3DA5C4" w14:textId="2C22BB90" w:rsidR="004E7B3D" w:rsidRDefault="00CC259F" w:rsidP="00CA04F1">
      <w:pPr>
        <w:ind w:firstLine="567"/>
        <w:jc w:val="both"/>
        <w:rPr>
          <w:bCs/>
          <w:sz w:val="24"/>
          <w:szCs w:val="24"/>
        </w:rPr>
      </w:pPr>
      <w:r w:rsidRPr="00CC259F">
        <w:rPr>
          <w:bCs/>
          <w:sz w:val="24"/>
          <w:szCs w:val="24"/>
        </w:rPr>
        <w:t>The R Square value for the Sales Performance variable is 0.862, according to Ta</w:t>
      </w:r>
      <w:r>
        <w:rPr>
          <w:bCs/>
          <w:sz w:val="24"/>
          <w:szCs w:val="24"/>
        </w:rPr>
        <w:t>ble 5's R Square test findings</w:t>
      </w:r>
      <w:r w:rsidR="00CA04F1" w:rsidRPr="00CA04F1">
        <w:rPr>
          <w:bCs/>
          <w:sz w:val="24"/>
          <w:szCs w:val="24"/>
        </w:rPr>
        <w:t>, meaning that MSME Sales Performance can be explained by the Artificial Intelligence (AI) and Value Co-Creation (VCC) variables by 86.2%,</w:t>
      </w:r>
      <w:r w:rsidR="007D31E3">
        <w:rPr>
          <w:bCs/>
          <w:sz w:val="24"/>
          <w:szCs w:val="24"/>
          <w:lang w:val="en-US"/>
        </w:rPr>
        <w:t xml:space="preserve"> </w:t>
      </w:r>
      <w:r w:rsidR="007D31E3" w:rsidRPr="007D31E3">
        <w:rPr>
          <w:bCs/>
          <w:sz w:val="24"/>
          <w:szCs w:val="24"/>
          <w:lang w:val="en-US"/>
        </w:rPr>
        <w:t>while other factors account for the remaining 13.8%. Value Co-creation (VCC) can be explained by the Artificial Intelligence (AI) and Product Excellence (KPR) variables by 71.5%, with the remaining 28.5% being explained by other variables. The R Square valu</w:t>
      </w:r>
      <w:r w:rsidR="007D31E3">
        <w:rPr>
          <w:bCs/>
          <w:sz w:val="24"/>
          <w:szCs w:val="24"/>
          <w:lang w:val="en-US"/>
        </w:rPr>
        <w:t>e for the VCC variable is 0.715</w:t>
      </w:r>
      <w:r w:rsidR="00CA04F1" w:rsidRPr="00CA04F1">
        <w:rPr>
          <w:bCs/>
          <w:sz w:val="24"/>
          <w:szCs w:val="24"/>
        </w:rPr>
        <w:t>.</w:t>
      </w:r>
    </w:p>
    <w:p w14:paraId="35E53EA2" w14:textId="77777777" w:rsidR="004E7B3D" w:rsidRPr="00170659" w:rsidRDefault="004E7B3D" w:rsidP="00E43FDB">
      <w:pPr>
        <w:spacing w:line="286" w:lineRule="auto"/>
        <w:jc w:val="both"/>
        <w:rPr>
          <w:bCs/>
        </w:rPr>
      </w:pPr>
    </w:p>
    <w:p w14:paraId="02D8B009" w14:textId="77777777" w:rsidR="00CA04F1" w:rsidRPr="00CA04F1" w:rsidRDefault="00CA04F1" w:rsidP="00CA04F1">
      <w:pPr>
        <w:jc w:val="both"/>
        <w:rPr>
          <w:b/>
          <w:sz w:val="24"/>
          <w:szCs w:val="24"/>
        </w:rPr>
      </w:pPr>
      <w:r w:rsidRPr="00CA04F1">
        <w:rPr>
          <w:b/>
          <w:sz w:val="24"/>
          <w:szCs w:val="24"/>
        </w:rPr>
        <w:t>Hypothesis Testing</w:t>
      </w:r>
    </w:p>
    <w:p w14:paraId="7F7CBD0A" w14:textId="52D0F8A3" w:rsidR="004E7B3D" w:rsidRDefault="00315344" w:rsidP="00315344">
      <w:pPr>
        <w:tabs>
          <w:tab w:val="left" w:pos="540"/>
        </w:tabs>
        <w:jc w:val="both"/>
        <w:rPr>
          <w:bCs/>
          <w:sz w:val="24"/>
          <w:szCs w:val="24"/>
        </w:rPr>
      </w:pPr>
      <w:r>
        <w:rPr>
          <w:bCs/>
          <w:sz w:val="24"/>
          <w:szCs w:val="24"/>
        </w:rPr>
        <w:tab/>
      </w:r>
      <w:r w:rsidR="007D31E3" w:rsidRPr="007D31E3">
        <w:rPr>
          <w:bCs/>
          <w:sz w:val="24"/>
          <w:szCs w:val="24"/>
        </w:rPr>
        <w:t>The p-value and T-statistic value show the results of hypothesis testing. The purpose of the T-statistic value test is to ascertain how different variables inside an idea (construct) interact. This study's T-value is 1.96, and its significance level is 0.005. The hypothesis is accepted if the p-value is less than 0.05 and the T-statistic value is more than 1.96 (Setiaman, 2023)</w:t>
      </w:r>
      <w:r w:rsidR="004E7B3D" w:rsidRPr="00CA04F1">
        <w:rPr>
          <w:bCs/>
          <w:sz w:val="24"/>
          <w:szCs w:val="24"/>
        </w:rPr>
        <w:t>.</w:t>
      </w:r>
    </w:p>
    <w:p w14:paraId="35DF650D" w14:textId="77777777" w:rsidR="005625C0" w:rsidRPr="00CA04F1" w:rsidRDefault="005625C0" w:rsidP="00315344">
      <w:pPr>
        <w:tabs>
          <w:tab w:val="left" w:pos="540"/>
        </w:tabs>
        <w:jc w:val="both"/>
        <w:rPr>
          <w:bCs/>
          <w:sz w:val="24"/>
          <w:szCs w:val="24"/>
        </w:rPr>
      </w:pPr>
    </w:p>
    <w:p w14:paraId="17FB604B" w14:textId="10A00658" w:rsidR="00BC277B" w:rsidRPr="004D4916" w:rsidRDefault="005D1CF0" w:rsidP="004D4916">
      <w:pPr>
        <w:spacing w:line="286" w:lineRule="auto"/>
        <w:jc w:val="center"/>
        <w:rPr>
          <w:b/>
          <w:sz w:val="24"/>
          <w:szCs w:val="24"/>
          <w:lang w:val="en-US"/>
        </w:rPr>
      </w:pPr>
      <w:r>
        <w:rPr>
          <w:b/>
          <w:sz w:val="24"/>
          <w:szCs w:val="24"/>
        </w:rPr>
        <w:t xml:space="preserve">Table </w:t>
      </w:r>
      <w:r>
        <w:rPr>
          <w:b/>
          <w:sz w:val="24"/>
          <w:szCs w:val="24"/>
          <w:lang w:val="en-US"/>
        </w:rPr>
        <w:t>4</w:t>
      </w:r>
      <w:r w:rsidR="00BC277B" w:rsidRPr="00BC277B">
        <w:rPr>
          <w:b/>
          <w:sz w:val="24"/>
          <w:szCs w:val="24"/>
        </w:rPr>
        <w:t xml:space="preserve">. </w:t>
      </w:r>
      <w:r w:rsidR="004D4916">
        <w:rPr>
          <w:b/>
          <w:sz w:val="24"/>
          <w:szCs w:val="24"/>
          <w:lang w:val="en-US"/>
        </w:rPr>
        <w:t>Results of Hypothesis Test</w:t>
      </w:r>
    </w:p>
    <w:tbl>
      <w:tblPr>
        <w:tblStyle w:val="ListTable6Colorful1"/>
        <w:tblW w:w="5000" w:type="pct"/>
        <w:jc w:val="center"/>
        <w:tblLook w:val="04A0" w:firstRow="1" w:lastRow="0" w:firstColumn="1" w:lastColumn="0" w:noHBand="0" w:noVBand="1"/>
      </w:tblPr>
      <w:tblGrid>
        <w:gridCol w:w="2589"/>
        <w:gridCol w:w="2389"/>
        <w:gridCol w:w="1452"/>
        <w:gridCol w:w="1502"/>
      </w:tblGrid>
      <w:tr w:rsidR="004D4916" w:rsidRPr="00CA04F1" w14:paraId="232989BC" w14:textId="77777777" w:rsidTr="00CA04F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88" w:type="pct"/>
            <w:shd w:val="clear" w:color="auto" w:fill="auto"/>
            <w:noWrap/>
            <w:hideMark/>
          </w:tcPr>
          <w:p w14:paraId="2D607486" w14:textId="77777777" w:rsidR="004D4916" w:rsidRPr="00CA04F1" w:rsidRDefault="004D4916" w:rsidP="00607A9A">
            <w:pPr>
              <w:rPr>
                <w:lang w:val="en-ID" w:eastAsia="en-ID"/>
              </w:rPr>
            </w:pPr>
            <w:r w:rsidRPr="00CA04F1">
              <w:rPr>
                <w:lang w:val="en-ID" w:eastAsia="en-ID"/>
              </w:rPr>
              <w:t> </w:t>
            </w:r>
          </w:p>
        </w:tc>
        <w:tc>
          <w:tcPr>
            <w:tcW w:w="1521" w:type="pct"/>
            <w:shd w:val="clear" w:color="auto" w:fill="auto"/>
            <w:noWrap/>
            <w:hideMark/>
          </w:tcPr>
          <w:p w14:paraId="5043A978" w14:textId="230F673A" w:rsidR="004D4916" w:rsidRPr="00CA04F1" w:rsidRDefault="004D4916" w:rsidP="004D4916">
            <w:pPr>
              <w:jc w:val="center"/>
              <w:cnfStyle w:val="100000000000" w:firstRow="1" w:lastRow="0" w:firstColumn="0" w:lastColumn="0" w:oddVBand="0" w:evenVBand="0" w:oddHBand="0" w:evenHBand="0" w:firstRowFirstColumn="0" w:firstRowLastColumn="0" w:lastRowFirstColumn="0" w:lastRowLastColumn="0"/>
              <w:rPr>
                <w:lang w:val="en-ID" w:eastAsia="en-ID"/>
              </w:rPr>
            </w:pPr>
            <w:r w:rsidRPr="00CA04F1">
              <w:rPr>
                <w:lang w:val="en-ID" w:eastAsia="en-ID"/>
              </w:rPr>
              <w:t xml:space="preserve">T Statistics </w:t>
            </w:r>
          </w:p>
        </w:tc>
        <w:tc>
          <w:tcPr>
            <w:tcW w:w="930" w:type="pct"/>
            <w:shd w:val="clear" w:color="auto" w:fill="auto"/>
            <w:noWrap/>
            <w:hideMark/>
          </w:tcPr>
          <w:p w14:paraId="4EC940CD" w14:textId="77777777" w:rsidR="004D4916" w:rsidRPr="00CA04F1" w:rsidRDefault="004D4916" w:rsidP="00607A9A">
            <w:pPr>
              <w:jc w:val="center"/>
              <w:cnfStyle w:val="100000000000" w:firstRow="1" w:lastRow="0" w:firstColumn="0" w:lastColumn="0" w:oddVBand="0" w:evenVBand="0" w:oddHBand="0" w:evenHBand="0" w:firstRowFirstColumn="0" w:firstRowLastColumn="0" w:lastRowFirstColumn="0" w:lastRowLastColumn="0"/>
              <w:rPr>
                <w:lang w:val="en-ID" w:eastAsia="en-ID"/>
              </w:rPr>
            </w:pPr>
            <w:r w:rsidRPr="00CA04F1">
              <w:rPr>
                <w:lang w:val="en-ID" w:eastAsia="en-ID"/>
              </w:rPr>
              <w:t>P Values</w:t>
            </w:r>
          </w:p>
        </w:tc>
        <w:tc>
          <w:tcPr>
            <w:tcW w:w="961" w:type="pct"/>
            <w:shd w:val="clear" w:color="auto" w:fill="auto"/>
          </w:tcPr>
          <w:p w14:paraId="19C7DB02" w14:textId="19220946" w:rsidR="004D4916" w:rsidRPr="00CA04F1" w:rsidRDefault="004D4916" w:rsidP="00607A9A">
            <w:pPr>
              <w:jc w:val="center"/>
              <w:cnfStyle w:val="100000000000" w:firstRow="1" w:lastRow="0" w:firstColumn="0" w:lastColumn="0" w:oddVBand="0" w:evenVBand="0" w:oddHBand="0" w:evenHBand="0" w:firstRowFirstColumn="0" w:firstRowLastColumn="0" w:lastRowFirstColumn="0" w:lastRowLastColumn="0"/>
              <w:rPr>
                <w:lang w:val="en-ID" w:eastAsia="en-ID"/>
              </w:rPr>
            </w:pPr>
            <w:r w:rsidRPr="00CA04F1">
              <w:rPr>
                <w:lang w:val="en-ID" w:eastAsia="en-ID"/>
              </w:rPr>
              <w:t>Information</w:t>
            </w:r>
          </w:p>
        </w:tc>
      </w:tr>
      <w:tr w:rsidR="004D4916" w:rsidRPr="00CA04F1" w14:paraId="3E982CE3" w14:textId="77777777" w:rsidTr="00CA04F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88" w:type="pct"/>
            <w:shd w:val="clear" w:color="auto" w:fill="auto"/>
            <w:noWrap/>
            <w:hideMark/>
          </w:tcPr>
          <w:p w14:paraId="0B95B902" w14:textId="77777777" w:rsidR="004D4916" w:rsidRPr="00CA04F1" w:rsidRDefault="004D4916" w:rsidP="00607A9A">
            <w:pPr>
              <w:rPr>
                <w:b w:val="0"/>
                <w:bCs w:val="0"/>
                <w:lang w:val="en-ID" w:eastAsia="en-ID"/>
              </w:rPr>
            </w:pPr>
            <w:r w:rsidRPr="00CA04F1">
              <w:rPr>
                <w:b w:val="0"/>
                <w:bCs w:val="0"/>
                <w:lang w:val="en-ID" w:eastAsia="en-ID"/>
              </w:rPr>
              <w:t>AI -&gt; KP</w:t>
            </w:r>
          </w:p>
        </w:tc>
        <w:tc>
          <w:tcPr>
            <w:tcW w:w="1521" w:type="pct"/>
            <w:shd w:val="clear" w:color="auto" w:fill="auto"/>
            <w:noWrap/>
            <w:hideMark/>
          </w:tcPr>
          <w:p w14:paraId="542EA3F9" w14:textId="77777777" w:rsidR="004D4916" w:rsidRPr="00CA04F1" w:rsidRDefault="004D4916" w:rsidP="00607A9A">
            <w:pPr>
              <w:jc w:val="center"/>
              <w:cnfStyle w:val="000000100000" w:firstRow="0" w:lastRow="0" w:firstColumn="0" w:lastColumn="0" w:oddVBand="0" w:evenVBand="0" w:oddHBand="1" w:evenHBand="0" w:firstRowFirstColumn="0" w:firstRowLastColumn="0" w:lastRowFirstColumn="0" w:lastRowLastColumn="0"/>
              <w:rPr>
                <w:lang w:val="en-ID" w:eastAsia="en-ID"/>
              </w:rPr>
            </w:pPr>
            <w:r w:rsidRPr="00CA04F1">
              <w:rPr>
                <w:lang w:val="en-ID" w:eastAsia="en-ID"/>
              </w:rPr>
              <w:t>3,170</w:t>
            </w:r>
          </w:p>
        </w:tc>
        <w:tc>
          <w:tcPr>
            <w:tcW w:w="930" w:type="pct"/>
            <w:shd w:val="clear" w:color="auto" w:fill="auto"/>
            <w:noWrap/>
            <w:hideMark/>
          </w:tcPr>
          <w:p w14:paraId="1C55790D" w14:textId="77777777" w:rsidR="004D4916" w:rsidRPr="00CA04F1" w:rsidRDefault="004D4916" w:rsidP="00607A9A">
            <w:pPr>
              <w:jc w:val="center"/>
              <w:cnfStyle w:val="000000100000" w:firstRow="0" w:lastRow="0" w:firstColumn="0" w:lastColumn="0" w:oddVBand="0" w:evenVBand="0" w:oddHBand="1" w:evenHBand="0" w:firstRowFirstColumn="0" w:firstRowLastColumn="0" w:lastRowFirstColumn="0" w:lastRowLastColumn="0"/>
              <w:rPr>
                <w:lang w:val="en-ID" w:eastAsia="en-ID"/>
              </w:rPr>
            </w:pPr>
            <w:r w:rsidRPr="00CA04F1">
              <w:rPr>
                <w:lang w:val="en-ID" w:eastAsia="en-ID"/>
              </w:rPr>
              <w:t>0,002</w:t>
            </w:r>
          </w:p>
        </w:tc>
        <w:tc>
          <w:tcPr>
            <w:tcW w:w="961" w:type="pct"/>
            <w:shd w:val="clear" w:color="auto" w:fill="auto"/>
          </w:tcPr>
          <w:p w14:paraId="1611A94A" w14:textId="77777777" w:rsidR="004D4916" w:rsidRPr="00CA04F1" w:rsidRDefault="004D4916" w:rsidP="00607A9A">
            <w:pPr>
              <w:jc w:val="center"/>
              <w:cnfStyle w:val="000000100000" w:firstRow="0" w:lastRow="0" w:firstColumn="0" w:lastColumn="0" w:oddVBand="0" w:evenVBand="0" w:oddHBand="1" w:evenHBand="0" w:firstRowFirstColumn="0" w:firstRowLastColumn="0" w:lastRowFirstColumn="0" w:lastRowLastColumn="0"/>
              <w:rPr>
                <w:b/>
                <w:bCs/>
                <w:lang w:val="en-ID" w:eastAsia="en-ID"/>
              </w:rPr>
            </w:pPr>
            <w:r w:rsidRPr="00CA04F1">
              <w:rPr>
                <w:b/>
                <w:bCs/>
                <w:lang w:val="en-ID" w:eastAsia="en-ID"/>
              </w:rPr>
              <w:t>H1 didukung</w:t>
            </w:r>
          </w:p>
        </w:tc>
      </w:tr>
      <w:tr w:rsidR="004D4916" w:rsidRPr="00CA04F1" w14:paraId="2AB88E08" w14:textId="77777777" w:rsidTr="00CA04F1">
        <w:trPr>
          <w:trHeight w:val="300"/>
          <w:jc w:val="center"/>
        </w:trPr>
        <w:tc>
          <w:tcPr>
            <w:cnfStyle w:val="001000000000" w:firstRow="0" w:lastRow="0" w:firstColumn="1" w:lastColumn="0" w:oddVBand="0" w:evenVBand="0" w:oddHBand="0" w:evenHBand="0" w:firstRowFirstColumn="0" w:firstRowLastColumn="0" w:lastRowFirstColumn="0" w:lastRowLastColumn="0"/>
            <w:tcW w:w="1588" w:type="pct"/>
            <w:shd w:val="clear" w:color="auto" w:fill="auto"/>
            <w:noWrap/>
            <w:hideMark/>
          </w:tcPr>
          <w:p w14:paraId="6EFED25C" w14:textId="77777777" w:rsidR="004D4916" w:rsidRPr="00CA04F1" w:rsidRDefault="004D4916" w:rsidP="00607A9A">
            <w:pPr>
              <w:rPr>
                <w:b w:val="0"/>
                <w:bCs w:val="0"/>
                <w:lang w:val="en-ID" w:eastAsia="en-ID"/>
              </w:rPr>
            </w:pPr>
            <w:r w:rsidRPr="00CA04F1">
              <w:rPr>
                <w:b w:val="0"/>
                <w:bCs w:val="0"/>
                <w:lang w:val="en-ID" w:eastAsia="en-ID"/>
              </w:rPr>
              <w:t>AI -&gt; VCC -&gt; KP</w:t>
            </w:r>
          </w:p>
        </w:tc>
        <w:tc>
          <w:tcPr>
            <w:tcW w:w="1521" w:type="pct"/>
            <w:shd w:val="clear" w:color="auto" w:fill="auto"/>
            <w:noWrap/>
            <w:hideMark/>
          </w:tcPr>
          <w:p w14:paraId="4A60BD43" w14:textId="77777777" w:rsidR="004D4916" w:rsidRPr="00CA04F1" w:rsidRDefault="004D4916" w:rsidP="00607A9A">
            <w:pPr>
              <w:jc w:val="center"/>
              <w:cnfStyle w:val="000000000000" w:firstRow="0" w:lastRow="0" w:firstColumn="0" w:lastColumn="0" w:oddVBand="0" w:evenVBand="0" w:oddHBand="0" w:evenHBand="0" w:firstRowFirstColumn="0" w:firstRowLastColumn="0" w:lastRowFirstColumn="0" w:lastRowLastColumn="0"/>
              <w:rPr>
                <w:lang w:val="en-ID" w:eastAsia="en-ID"/>
              </w:rPr>
            </w:pPr>
            <w:r w:rsidRPr="00CA04F1">
              <w:t>3,570</w:t>
            </w:r>
          </w:p>
        </w:tc>
        <w:tc>
          <w:tcPr>
            <w:tcW w:w="930" w:type="pct"/>
            <w:shd w:val="clear" w:color="auto" w:fill="auto"/>
            <w:noWrap/>
            <w:hideMark/>
          </w:tcPr>
          <w:p w14:paraId="7C49A321" w14:textId="77777777" w:rsidR="004D4916" w:rsidRPr="00CA04F1" w:rsidRDefault="004D4916" w:rsidP="00607A9A">
            <w:pPr>
              <w:jc w:val="center"/>
              <w:cnfStyle w:val="000000000000" w:firstRow="0" w:lastRow="0" w:firstColumn="0" w:lastColumn="0" w:oddVBand="0" w:evenVBand="0" w:oddHBand="0" w:evenHBand="0" w:firstRowFirstColumn="0" w:firstRowLastColumn="0" w:lastRowFirstColumn="0" w:lastRowLastColumn="0"/>
              <w:rPr>
                <w:lang w:val="en-ID" w:eastAsia="en-ID"/>
              </w:rPr>
            </w:pPr>
            <w:r w:rsidRPr="00CA04F1">
              <w:t>0,000</w:t>
            </w:r>
          </w:p>
        </w:tc>
        <w:tc>
          <w:tcPr>
            <w:tcW w:w="961" w:type="pct"/>
            <w:shd w:val="clear" w:color="auto" w:fill="auto"/>
          </w:tcPr>
          <w:p w14:paraId="3004297E" w14:textId="77777777" w:rsidR="004D4916" w:rsidRPr="00CA04F1" w:rsidRDefault="004D4916" w:rsidP="00607A9A">
            <w:pPr>
              <w:jc w:val="center"/>
              <w:cnfStyle w:val="000000000000" w:firstRow="0" w:lastRow="0" w:firstColumn="0" w:lastColumn="0" w:oddVBand="0" w:evenVBand="0" w:oddHBand="0" w:evenHBand="0" w:firstRowFirstColumn="0" w:firstRowLastColumn="0" w:lastRowFirstColumn="0" w:lastRowLastColumn="0"/>
              <w:rPr>
                <w:b/>
                <w:bCs/>
                <w:lang w:val="en-ID" w:eastAsia="en-ID"/>
              </w:rPr>
            </w:pPr>
            <w:r w:rsidRPr="00CA04F1">
              <w:rPr>
                <w:b/>
                <w:bCs/>
                <w:lang w:val="en-ID" w:eastAsia="en-ID"/>
              </w:rPr>
              <w:t>H2 didukung</w:t>
            </w:r>
          </w:p>
        </w:tc>
      </w:tr>
      <w:tr w:rsidR="004D4916" w:rsidRPr="00CA04F1" w14:paraId="44D55B65" w14:textId="77777777" w:rsidTr="00CA04F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88" w:type="pct"/>
            <w:shd w:val="clear" w:color="auto" w:fill="auto"/>
            <w:noWrap/>
          </w:tcPr>
          <w:p w14:paraId="052D98C9" w14:textId="77777777" w:rsidR="004D4916" w:rsidRPr="00CA04F1" w:rsidRDefault="004D4916" w:rsidP="00607A9A">
            <w:pPr>
              <w:rPr>
                <w:b w:val="0"/>
                <w:bCs w:val="0"/>
                <w:lang w:val="en-ID" w:eastAsia="en-ID"/>
              </w:rPr>
            </w:pPr>
            <w:r w:rsidRPr="00CA04F1">
              <w:rPr>
                <w:b w:val="0"/>
                <w:bCs w:val="0"/>
                <w:lang w:val="en-ID" w:eastAsia="en-ID"/>
              </w:rPr>
              <w:t>VCC -&gt; KP</w:t>
            </w:r>
          </w:p>
        </w:tc>
        <w:tc>
          <w:tcPr>
            <w:tcW w:w="1521" w:type="pct"/>
            <w:shd w:val="clear" w:color="auto" w:fill="auto"/>
            <w:noWrap/>
          </w:tcPr>
          <w:p w14:paraId="64E121A1" w14:textId="77777777" w:rsidR="004D4916" w:rsidRPr="00CA04F1" w:rsidRDefault="004D4916" w:rsidP="00607A9A">
            <w:pPr>
              <w:jc w:val="center"/>
              <w:cnfStyle w:val="000000100000" w:firstRow="0" w:lastRow="0" w:firstColumn="0" w:lastColumn="0" w:oddVBand="0" w:evenVBand="0" w:oddHBand="1" w:evenHBand="0" w:firstRowFirstColumn="0" w:firstRowLastColumn="0" w:lastRowFirstColumn="0" w:lastRowLastColumn="0"/>
              <w:rPr>
                <w:lang w:val="en-ID" w:eastAsia="en-ID"/>
              </w:rPr>
            </w:pPr>
            <w:r w:rsidRPr="00CA04F1">
              <w:rPr>
                <w:lang w:val="en-ID" w:eastAsia="en-ID"/>
              </w:rPr>
              <w:t>3,676</w:t>
            </w:r>
          </w:p>
        </w:tc>
        <w:tc>
          <w:tcPr>
            <w:tcW w:w="930" w:type="pct"/>
            <w:shd w:val="clear" w:color="auto" w:fill="auto"/>
            <w:noWrap/>
          </w:tcPr>
          <w:p w14:paraId="2BD40138" w14:textId="77777777" w:rsidR="004D4916" w:rsidRPr="00CA04F1" w:rsidRDefault="004D4916" w:rsidP="00607A9A">
            <w:pPr>
              <w:jc w:val="center"/>
              <w:cnfStyle w:val="000000100000" w:firstRow="0" w:lastRow="0" w:firstColumn="0" w:lastColumn="0" w:oddVBand="0" w:evenVBand="0" w:oddHBand="1" w:evenHBand="0" w:firstRowFirstColumn="0" w:firstRowLastColumn="0" w:lastRowFirstColumn="0" w:lastRowLastColumn="0"/>
              <w:rPr>
                <w:lang w:val="en-ID" w:eastAsia="en-ID"/>
              </w:rPr>
            </w:pPr>
            <w:r w:rsidRPr="00CA04F1">
              <w:rPr>
                <w:lang w:val="en-ID" w:eastAsia="en-ID"/>
              </w:rPr>
              <w:t>0,000</w:t>
            </w:r>
          </w:p>
        </w:tc>
        <w:tc>
          <w:tcPr>
            <w:tcW w:w="961" w:type="pct"/>
            <w:shd w:val="clear" w:color="auto" w:fill="auto"/>
          </w:tcPr>
          <w:p w14:paraId="7F3F921D" w14:textId="77777777" w:rsidR="004D4916" w:rsidRPr="00CA04F1" w:rsidRDefault="004D4916" w:rsidP="00607A9A">
            <w:pPr>
              <w:jc w:val="center"/>
              <w:cnfStyle w:val="000000100000" w:firstRow="0" w:lastRow="0" w:firstColumn="0" w:lastColumn="0" w:oddVBand="0" w:evenVBand="0" w:oddHBand="1" w:evenHBand="0" w:firstRowFirstColumn="0" w:firstRowLastColumn="0" w:lastRowFirstColumn="0" w:lastRowLastColumn="0"/>
              <w:rPr>
                <w:b/>
                <w:bCs/>
                <w:lang w:val="en-ID" w:eastAsia="en-ID"/>
              </w:rPr>
            </w:pPr>
            <w:r w:rsidRPr="00CA04F1">
              <w:rPr>
                <w:b/>
                <w:bCs/>
                <w:lang w:val="en-ID" w:eastAsia="en-ID"/>
              </w:rPr>
              <w:t>H3 didukung</w:t>
            </w:r>
          </w:p>
        </w:tc>
      </w:tr>
      <w:tr w:rsidR="004D4916" w:rsidRPr="00CA04F1" w14:paraId="71C20A05" w14:textId="77777777" w:rsidTr="00CA04F1">
        <w:trPr>
          <w:trHeight w:val="300"/>
          <w:jc w:val="center"/>
        </w:trPr>
        <w:tc>
          <w:tcPr>
            <w:cnfStyle w:val="001000000000" w:firstRow="0" w:lastRow="0" w:firstColumn="1" w:lastColumn="0" w:oddVBand="0" w:evenVBand="0" w:oddHBand="0" w:evenHBand="0" w:firstRowFirstColumn="0" w:firstRowLastColumn="0" w:lastRowFirstColumn="0" w:lastRowLastColumn="0"/>
            <w:tcW w:w="1588" w:type="pct"/>
            <w:shd w:val="clear" w:color="auto" w:fill="auto"/>
            <w:noWrap/>
            <w:hideMark/>
          </w:tcPr>
          <w:p w14:paraId="48200B15" w14:textId="77777777" w:rsidR="004D4916" w:rsidRPr="00CA04F1" w:rsidRDefault="004D4916" w:rsidP="00607A9A">
            <w:pPr>
              <w:rPr>
                <w:b w:val="0"/>
                <w:bCs w:val="0"/>
                <w:lang w:val="en-ID" w:eastAsia="en-ID"/>
              </w:rPr>
            </w:pPr>
            <w:r w:rsidRPr="00CA04F1">
              <w:rPr>
                <w:b w:val="0"/>
                <w:bCs w:val="0"/>
                <w:lang w:val="en-ID" w:eastAsia="en-ID"/>
              </w:rPr>
              <w:t>Moderating Effect 1 -&gt; KP</w:t>
            </w:r>
          </w:p>
        </w:tc>
        <w:tc>
          <w:tcPr>
            <w:tcW w:w="1521" w:type="pct"/>
            <w:shd w:val="clear" w:color="auto" w:fill="auto"/>
            <w:noWrap/>
            <w:hideMark/>
          </w:tcPr>
          <w:p w14:paraId="345C6484" w14:textId="77777777" w:rsidR="004D4916" w:rsidRPr="00CA04F1" w:rsidRDefault="004D4916" w:rsidP="00607A9A">
            <w:pPr>
              <w:jc w:val="center"/>
              <w:cnfStyle w:val="000000000000" w:firstRow="0" w:lastRow="0" w:firstColumn="0" w:lastColumn="0" w:oddVBand="0" w:evenVBand="0" w:oddHBand="0" w:evenHBand="0" w:firstRowFirstColumn="0" w:firstRowLastColumn="0" w:lastRowFirstColumn="0" w:lastRowLastColumn="0"/>
              <w:rPr>
                <w:lang w:val="en-ID" w:eastAsia="en-ID"/>
              </w:rPr>
            </w:pPr>
            <w:r w:rsidRPr="00CA04F1">
              <w:rPr>
                <w:lang w:val="en-ID" w:eastAsia="en-ID"/>
              </w:rPr>
              <w:t>2,048</w:t>
            </w:r>
          </w:p>
        </w:tc>
        <w:tc>
          <w:tcPr>
            <w:tcW w:w="930" w:type="pct"/>
            <w:shd w:val="clear" w:color="auto" w:fill="auto"/>
            <w:noWrap/>
            <w:hideMark/>
          </w:tcPr>
          <w:p w14:paraId="5788F079" w14:textId="77777777" w:rsidR="004D4916" w:rsidRPr="00CA04F1" w:rsidRDefault="004D4916" w:rsidP="00607A9A">
            <w:pPr>
              <w:jc w:val="center"/>
              <w:cnfStyle w:val="000000000000" w:firstRow="0" w:lastRow="0" w:firstColumn="0" w:lastColumn="0" w:oddVBand="0" w:evenVBand="0" w:oddHBand="0" w:evenHBand="0" w:firstRowFirstColumn="0" w:firstRowLastColumn="0" w:lastRowFirstColumn="0" w:lastRowLastColumn="0"/>
              <w:rPr>
                <w:lang w:val="en-ID" w:eastAsia="en-ID"/>
              </w:rPr>
            </w:pPr>
            <w:r w:rsidRPr="00CA04F1">
              <w:rPr>
                <w:lang w:val="en-ID" w:eastAsia="en-ID"/>
              </w:rPr>
              <w:t>0,041</w:t>
            </w:r>
          </w:p>
        </w:tc>
        <w:tc>
          <w:tcPr>
            <w:tcW w:w="961" w:type="pct"/>
            <w:shd w:val="clear" w:color="auto" w:fill="auto"/>
          </w:tcPr>
          <w:p w14:paraId="3B7E279A" w14:textId="77777777" w:rsidR="004D4916" w:rsidRPr="00CA04F1" w:rsidRDefault="004D4916" w:rsidP="00607A9A">
            <w:pPr>
              <w:jc w:val="center"/>
              <w:cnfStyle w:val="000000000000" w:firstRow="0" w:lastRow="0" w:firstColumn="0" w:lastColumn="0" w:oddVBand="0" w:evenVBand="0" w:oddHBand="0" w:evenHBand="0" w:firstRowFirstColumn="0" w:firstRowLastColumn="0" w:lastRowFirstColumn="0" w:lastRowLastColumn="0"/>
              <w:rPr>
                <w:b/>
                <w:bCs/>
                <w:lang w:val="en-ID" w:eastAsia="en-ID"/>
              </w:rPr>
            </w:pPr>
            <w:r w:rsidRPr="00CA04F1">
              <w:rPr>
                <w:b/>
                <w:bCs/>
                <w:lang w:val="en-ID" w:eastAsia="en-ID"/>
              </w:rPr>
              <w:t>H4 didukung</w:t>
            </w:r>
          </w:p>
        </w:tc>
      </w:tr>
    </w:tbl>
    <w:p w14:paraId="068A99B9" w14:textId="77777777" w:rsidR="00CA04F1" w:rsidRDefault="00CA04F1" w:rsidP="00CA04F1">
      <w:pPr>
        <w:jc w:val="both"/>
        <w:rPr>
          <w:sz w:val="24"/>
          <w:szCs w:val="24"/>
        </w:rPr>
      </w:pPr>
      <w:r w:rsidRPr="00A4485D">
        <w:rPr>
          <w:sz w:val="24"/>
          <w:szCs w:val="24"/>
        </w:rPr>
        <w:t>Source: Primary Data Processing, 2024</w:t>
      </w:r>
    </w:p>
    <w:p w14:paraId="225D9551" w14:textId="76BF96CB" w:rsidR="00BC277B" w:rsidRPr="00217BCD" w:rsidRDefault="00BC277B" w:rsidP="00CA04F1">
      <w:pPr>
        <w:spacing w:line="286" w:lineRule="auto"/>
        <w:rPr>
          <w:b/>
          <w:lang w:val="en-US"/>
        </w:rPr>
      </w:pPr>
    </w:p>
    <w:p w14:paraId="12000DDB" w14:textId="002B6AF0" w:rsidR="00BC277B" w:rsidRPr="00BC277B" w:rsidRDefault="007D31E3" w:rsidP="004738F5">
      <w:pPr>
        <w:ind w:firstLine="720"/>
        <w:jc w:val="both"/>
        <w:rPr>
          <w:bCs/>
          <w:sz w:val="24"/>
          <w:szCs w:val="24"/>
        </w:rPr>
      </w:pPr>
      <w:r w:rsidRPr="007D31E3">
        <w:rPr>
          <w:bCs/>
          <w:sz w:val="24"/>
          <w:szCs w:val="24"/>
        </w:rPr>
        <w:t xml:space="preserve">Table 4 displays the results of the statistical tests, which indicate that the data </w:t>
      </w:r>
      <w:r w:rsidR="005635C0">
        <w:rPr>
          <w:bCs/>
          <w:sz w:val="24"/>
          <w:szCs w:val="24"/>
        </w:rPr>
        <w:t>support</w:t>
      </w:r>
      <w:r>
        <w:rPr>
          <w:bCs/>
          <w:sz w:val="24"/>
          <w:szCs w:val="24"/>
        </w:rPr>
        <w:t xml:space="preserve"> the four presented hypotheses</w:t>
      </w:r>
      <w:r w:rsidR="00CA04F1" w:rsidRPr="00CA04F1">
        <w:rPr>
          <w:bCs/>
          <w:sz w:val="24"/>
          <w:szCs w:val="24"/>
        </w:rPr>
        <w:t>. For hypothesis 1 (H1), the relationship between Adaptability Intelligence (AI) and Employee Performance (KP) is significant with a T-statistic of 3.170 and a P-value of 0.002. Hypothesis 2 (H2)</w:t>
      </w:r>
      <w:r w:rsidR="005635C0">
        <w:rPr>
          <w:bCs/>
          <w:sz w:val="24"/>
          <w:szCs w:val="24"/>
        </w:rPr>
        <w:t>,</w:t>
      </w:r>
      <w:r w:rsidR="00CA04F1" w:rsidRPr="00CA04F1">
        <w:rPr>
          <w:bCs/>
          <w:sz w:val="24"/>
          <w:szCs w:val="24"/>
        </w:rPr>
        <w:t xml:space="preserve"> which states that Voluntary Career Commitment (VCC) mediates the relationship between AI and KP</w:t>
      </w:r>
      <w:r w:rsidR="005635C0">
        <w:rPr>
          <w:bCs/>
          <w:sz w:val="24"/>
          <w:szCs w:val="24"/>
        </w:rPr>
        <w:t>,</w:t>
      </w:r>
      <w:r w:rsidR="00CA04F1" w:rsidRPr="00CA04F1">
        <w:rPr>
          <w:bCs/>
          <w:sz w:val="24"/>
          <w:szCs w:val="24"/>
        </w:rPr>
        <w:t xml:space="preserve"> is also supported with a T-statistic of 3.570 and a P-value of 0.000. Hypothesis 3 (H3) confirms that VCC is significantly related to </w:t>
      </w:r>
      <w:r w:rsidR="00CA04F1" w:rsidRPr="00CA04F1">
        <w:rPr>
          <w:bCs/>
          <w:sz w:val="24"/>
          <w:szCs w:val="24"/>
        </w:rPr>
        <w:lastRenderedPageBreak/>
        <w:t xml:space="preserve">KP with a T-statistic of 3.676 and a P-value of 0.000. Finally, hypothesis 4 (H4) regarding the moderating effect is also supported </w:t>
      </w:r>
      <w:r w:rsidR="00170659">
        <w:rPr>
          <w:bCs/>
          <w:sz w:val="24"/>
          <w:szCs w:val="24"/>
        </w:rPr>
        <w:t>by</w:t>
      </w:r>
      <w:r w:rsidR="00CA04F1" w:rsidRPr="00CA04F1">
        <w:rPr>
          <w:bCs/>
          <w:sz w:val="24"/>
          <w:szCs w:val="24"/>
        </w:rPr>
        <w:t xml:space="preserve"> a T-statistic of 2.048 and a P-value of 0.041. All hypotheses show a significant relationship with a significance level of 5%, thus supporting the proposed model</w:t>
      </w:r>
      <w:r w:rsidR="00BB6FF7">
        <w:rPr>
          <w:bCs/>
          <w:sz w:val="24"/>
          <w:szCs w:val="24"/>
        </w:rPr>
        <w:t>.</w:t>
      </w:r>
    </w:p>
    <w:p w14:paraId="51E0A41D" w14:textId="77777777" w:rsidR="004E7B3D" w:rsidRPr="00217BCD" w:rsidRDefault="004E7B3D" w:rsidP="00E43FDB">
      <w:pPr>
        <w:spacing w:line="286" w:lineRule="auto"/>
        <w:jc w:val="both"/>
        <w:rPr>
          <w:b/>
          <w:lang w:val="en-US"/>
        </w:rPr>
      </w:pPr>
    </w:p>
    <w:p w14:paraId="0EF4BF60" w14:textId="7D498240" w:rsidR="00CA04F1" w:rsidRPr="00CA04F1" w:rsidRDefault="00CA04F1" w:rsidP="00E43FDB">
      <w:pPr>
        <w:spacing w:line="286" w:lineRule="auto"/>
        <w:jc w:val="both"/>
        <w:rPr>
          <w:b/>
          <w:sz w:val="28"/>
          <w:szCs w:val="28"/>
          <w:lang w:val="en-US"/>
        </w:rPr>
      </w:pPr>
      <w:r w:rsidRPr="00CA04F1">
        <w:rPr>
          <w:b/>
          <w:sz w:val="28"/>
          <w:szCs w:val="28"/>
          <w:lang w:val="en-US"/>
        </w:rPr>
        <w:t>Discussion</w:t>
      </w:r>
    </w:p>
    <w:p w14:paraId="6D03F12E" w14:textId="77777777" w:rsidR="00CA04F1" w:rsidRPr="00CA04F1" w:rsidRDefault="00CA04F1" w:rsidP="00CA04F1">
      <w:pPr>
        <w:contextualSpacing/>
        <w:jc w:val="both"/>
        <w:rPr>
          <w:b/>
          <w:bCs/>
          <w:sz w:val="24"/>
          <w:szCs w:val="24"/>
          <w:lang w:val="en-US"/>
        </w:rPr>
      </w:pPr>
      <w:r w:rsidRPr="00BC277B">
        <w:rPr>
          <w:b/>
          <w:bCs/>
          <w:sz w:val="24"/>
          <w:szCs w:val="24"/>
        </w:rPr>
        <w:t xml:space="preserve">Artificial Intelligence </w:t>
      </w:r>
      <w:r>
        <w:rPr>
          <w:b/>
          <w:bCs/>
          <w:sz w:val="24"/>
          <w:szCs w:val="24"/>
          <w:lang w:val="en-US"/>
        </w:rPr>
        <w:t>and Sales Performance</w:t>
      </w:r>
    </w:p>
    <w:p w14:paraId="4B486699" w14:textId="1CE2A2EF" w:rsidR="00CA04F1" w:rsidRDefault="007D31E3" w:rsidP="00CA04F1">
      <w:pPr>
        <w:ind w:firstLine="567"/>
        <w:contextualSpacing/>
        <w:jc w:val="both"/>
        <w:rPr>
          <w:sz w:val="24"/>
          <w:szCs w:val="24"/>
        </w:rPr>
      </w:pPr>
      <w:r w:rsidRPr="007D31E3">
        <w:rPr>
          <w:sz w:val="24"/>
          <w:szCs w:val="24"/>
        </w:rPr>
        <w:t>Based on the study's findings, it can be concluded that artificial intelligence im</w:t>
      </w:r>
      <w:r>
        <w:rPr>
          <w:sz w:val="24"/>
          <w:szCs w:val="24"/>
        </w:rPr>
        <w:t>proves MSMEs' sales performance</w:t>
      </w:r>
      <w:r w:rsidR="00CA04F1" w:rsidRPr="00CA04F1">
        <w:rPr>
          <w:sz w:val="24"/>
          <w:szCs w:val="24"/>
        </w:rPr>
        <w:t>.  This shows that the better the utilization of artificial intelligence, the more it will improve the sales performance of MSMEs in Lamongan Regency. Facts show that the use of AI in MSME businesses around the world, including in Indonesia, is increasing along with digitalization. AI helps MSMEs in various operational aspects, such as sales data analysis, marketing automation, customer service improvement, and supply chain optimization. AI can analyze market trends and customer behavior more accurately, allowing MSMEs to adjust their sales strategies more precisely.</w:t>
      </w:r>
      <w:r>
        <w:rPr>
          <w:sz w:val="24"/>
          <w:szCs w:val="24"/>
          <w:lang w:val="en-US"/>
        </w:rPr>
        <w:t xml:space="preserve"> </w:t>
      </w:r>
      <w:r w:rsidRPr="007D31E3">
        <w:rPr>
          <w:sz w:val="24"/>
          <w:szCs w:val="24"/>
          <w:lang w:val="en-US"/>
        </w:rPr>
        <w:t>AI has been shown to help lower business risks and speed up digital transition in MSM</w:t>
      </w:r>
      <w:r>
        <w:rPr>
          <w:sz w:val="24"/>
          <w:szCs w:val="24"/>
          <w:lang w:val="en-US"/>
        </w:rPr>
        <w:t>Es during the COVID-19 epidemic</w:t>
      </w:r>
      <w:r w:rsidR="00CA04F1" w:rsidRPr="00CA04F1">
        <w:rPr>
          <w:sz w:val="24"/>
          <w:szCs w:val="24"/>
        </w:rPr>
        <w:t xml:space="preserve">, especially in the sales sector (Rosnita et.al., 2022) (Nick Drydackis, 2022). </w:t>
      </w:r>
      <w:r w:rsidR="005635C0">
        <w:rPr>
          <w:sz w:val="24"/>
          <w:szCs w:val="24"/>
        </w:rPr>
        <w:t>This</w:t>
      </w:r>
      <w:r w:rsidR="00CA04F1" w:rsidRPr="00CA04F1">
        <w:rPr>
          <w:sz w:val="24"/>
          <w:szCs w:val="24"/>
        </w:rPr>
        <w:t xml:space="preserve"> is </w:t>
      </w:r>
      <w:r w:rsidR="005635C0">
        <w:rPr>
          <w:sz w:val="24"/>
          <w:szCs w:val="24"/>
        </w:rPr>
        <w:t>by</w:t>
      </w:r>
      <w:r w:rsidR="00CA04F1" w:rsidRPr="00CA04F1">
        <w:rPr>
          <w:sz w:val="24"/>
          <w:szCs w:val="24"/>
        </w:rPr>
        <w:t xml:space="preserve"> the statements of respondent MSME players who show an upward trend in the use of AI in 2021-2022.</w:t>
      </w:r>
    </w:p>
    <w:p w14:paraId="1629DEFE" w14:textId="5F294AB2" w:rsidR="00387F5E" w:rsidRPr="00387F5E" w:rsidRDefault="007D31E3" w:rsidP="00387F5E">
      <w:pPr>
        <w:ind w:firstLine="567"/>
        <w:contextualSpacing/>
        <w:jc w:val="both"/>
        <w:rPr>
          <w:sz w:val="24"/>
          <w:szCs w:val="24"/>
          <w:lang w:val="en-US"/>
        </w:rPr>
      </w:pPr>
      <w:r w:rsidRPr="007D31E3">
        <w:rPr>
          <w:sz w:val="24"/>
          <w:szCs w:val="24"/>
        </w:rPr>
        <w:t xml:space="preserve">The conclusion that artificial intelligence (AI) significantly affects MSMEs' sales performance is supported </w:t>
      </w:r>
      <w:r>
        <w:rPr>
          <w:sz w:val="24"/>
          <w:szCs w:val="24"/>
        </w:rPr>
        <w:t>by earlier studies</w:t>
      </w:r>
      <w:r w:rsidR="00CA04F1" w:rsidRPr="00CA04F1">
        <w:rPr>
          <w:sz w:val="24"/>
          <w:szCs w:val="24"/>
        </w:rPr>
        <w:t>.  For example, a study by Badghish and Soomro (2024) showed that the adoption of AI by MSMEs helps improve operational and economic performance through increased efficiency and product innovation. Kedi et al. (2024) showed that AI helps MSMEs increase sales through marketing personalization. The study found that AI enables MSMEs to provide customized product recommendations to increase customer engagement and retention, thereby contributing to increased sales. Grashof and Kopka (2022) also supported these findings in their study</w:t>
      </w:r>
      <w:r w:rsidR="005635C0">
        <w:rPr>
          <w:sz w:val="24"/>
          <w:szCs w:val="24"/>
        </w:rPr>
        <w:t>,</w:t>
      </w:r>
      <w:r w:rsidR="00CA04F1" w:rsidRPr="00CA04F1">
        <w:rPr>
          <w:sz w:val="24"/>
          <w:szCs w:val="24"/>
        </w:rPr>
        <w:t xml:space="preserve"> which showed that AI can drive new technology opportunities and innovation in MSMEs. They concluded that the integration of AI into the innovation process and business knowledge can significantly improve productivity and growth.</w:t>
      </w:r>
      <w:r w:rsidR="00387F5E">
        <w:rPr>
          <w:sz w:val="24"/>
          <w:szCs w:val="24"/>
          <w:lang w:val="en-US"/>
        </w:rPr>
        <w:t xml:space="preserve"> </w:t>
      </w:r>
      <w:r w:rsidR="00387F5E" w:rsidRPr="00387F5E">
        <w:rPr>
          <w:sz w:val="24"/>
          <w:szCs w:val="24"/>
          <w:lang w:val="en-US"/>
        </w:rPr>
        <w:t>Renil Septiano et al</w:t>
      </w:r>
      <w:r w:rsidR="00387F5E">
        <w:rPr>
          <w:sz w:val="24"/>
          <w:szCs w:val="24"/>
          <w:lang w:val="en-US"/>
        </w:rPr>
        <w:t xml:space="preserve"> (2024)</w:t>
      </w:r>
      <w:r w:rsidR="00387F5E" w:rsidRPr="00387F5E">
        <w:rPr>
          <w:sz w:val="24"/>
          <w:szCs w:val="24"/>
          <w:lang w:val="en-US"/>
        </w:rPr>
        <w:t xml:space="preserve"> highlighted the importance of implementing digital technologies, such as data analytics and digital marketing applications, to improve the efficiency and competitiveness of MSMEs. This is in line with your findings that AI plays a significant role in driving sales of MSMEs in Lamongan. AI technology can help MSMEs process sales and customer behavior data, thereby improving marketing strategies.</w:t>
      </w:r>
    </w:p>
    <w:p w14:paraId="32600D1C" w14:textId="77777777" w:rsidR="00E07DC3" w:rsidRPr="00217BCD" w:rsidRDefault="00E07DC3" w:rsidP="00CA04F1">
      <w:pPr>
        <w:contextualSpacing/>
        <w:jc w:val="both"/>
        <w:rPr>
          <w:b/>
          <w:bCs/>
        </w:rPr>
      </w:pPr>
    </w:p>
    <w:p w14:paraId="27ECB583" w14:textId="03B7846D" w:rsidR="00CA04F1" w:rsidRDefault="00CA04F1" w:rsidP="00CA04F1">
      <w:pPr>
        <w:contextualSpacing/>
        <w:jc w:val="both"/>
        <w:rPr>
          <w:b/>
          <w:bCs/>
          <w:sz w:val="24"/>
          <w:szCs w:val="24"/>
          <w:lang w:val="en-US"/>
        </w:rPr>
      </w:pPr>
      <w:r w:rsidRPr="00CA04F1">
        <w:rPr>
          <w:b/>
          <w:bCs/>
          <w:sz w:val="24"/>
          <w:szCs w:val="24"/>
        </w:rPr>
        <w:t>Mediating Role of Value Co-creation</w:t>
      </w:r>
    </w:p>
    <w:p w14:paraId="6027D8BC" w14:textId="2012CC65" w:rsidR="00CA04F1" w:rsidRDefault="007D31E3" w:rsidP="00CA04F1">
      <w:pPr>
        <w:ind w:firstLine="567"/>
        <w:contextualSpacing/>
        <w:jc w:val="both"/>
        <w:rPr>
          <w:sz w:val="24"/>
          <w:szCs w:val="24"/>
          <w:lang w:val="en-US"/>
        </w:rPr>
      </w:pPr>
      <w:r w:rsidRPr="007D31E3">
        <w:rPr>
          <w:sz w:val="24"/>
          <w:szCs w:val="24"/>
        </w:rPr>
        <w:t>It has been demonstrated that value co-creation can mitigate artificial intelligence's impact on sales performance. The analysis's findings indicate a positive coefficient, which means that if Value Co-creation rises, AI's impact on MSMEs' sales performance in L</w:t>
      </w:r>
      <w:r>
        <w:rPr>
          <w:sz w:val="24"/>
          <w:szCs w:val="24"/>
        </w:rPr>
        <w:t>amongan Regency would also rise</w:t>
      </w:r>
      <w:r w:rsidR="00CA04F1" w:rsidRPr="00CA04F1">
        <w:rPr>
          <w:sz w:val="24"/>
          <w:szCs w:val="24"/>
        </w:rPr>
        <w:t xml:space="preserve">. Facts in the field show that AI has the ability to facilitate customer involvement in the </w:t>
      </w:r>
      <w:r w:rsidR="00E07DC3">
        <w:rPr>
          <w:sz w:val="24"/>
          <w:szCs w:val="24"/>
        </w:rPr>
        <w:t>value-creation</w:t>
      </w:r>
      <w:r w:rsidR="00CA04F1" w:rsidRPr="00CA04F1">
        <w:rPr>
          <w:sz w:val="24"/>
          <w:szCs w:val="24"/>
        </w:rPr>
        <w:t xml:space="preserve"> process. </w:t>
      </w:r>
      <w:r w:rsidRPr="007D31E3">
        <w:rPr>
          <w:sz w:val="24"/>
          <w:szCs w:val="24"/>
        </w:rPr>
        <w:t>AI enables MSMEs to comp</w:t>
      </w:r>
      <w:r>
        <w:rPr>
          <w:sz w:val="24"/>
          <w:szCs w:val="24"/>
        </w:rPr>
        <w:t xml:space="preserve">rehend client needs more fully </w:t>
      </w:r>
      <w:r w:rsidR="00CA04F1" w:rsidRPr="00CA04F1">
        <w:rPr>
          <w:sz w:val="24"/>
          <w:szCs w:val="24"/>
        </w:rPr>
        <w:t xml:space="preserve">and preferences through data analytics, interaction automation, and personalized services. When MSMEs use these technologies, they can improve the customer </w:t>
      </w:r>
      <w:r w:rsidR="00CA04F1" w:rsidRPr="00CA04F1">
        <w:rPr>
          <w:sz w:val="24"/>
          <w:szCs w:val="24"/>
        </w:rPr>
        <w:lastRenderedPageBreak/>
        <w:t>experience, leading to</w:t>
      </w:r>
      <w:r>
        <w:rPr>
          <w:sz w:val="24"/>
          <w:szCs w:val="24"/>
          <w:lang w:val="en-US"/>
        </w:rPr>
        <w:t xml:space="preserve"> </w:t>
      </w:r>
      <w:r w:rsidRPr="007D31E3">
        <w:rPr>
          <w:sz w:val="24"/>
          <w:szCs w:val="24"/>
          <w:lang w:val="en-US"/>
        </w:rPr>
        <w:t>increased participation in the process of co-creating value. When using a field application</w:t>
      </w:r>
      <w:r w:rsidR="00CA04F1" w:rsidRPr="00CA04F1">
        <w:rPr>
          <w:sz w:val="24"/>
          <w:szCs w:val="24"/>
        </w:rPr>
        <w:t>, this hypothesis shows high relevance, especially for MSMEs that generally have limited resources to run advanced technologies such as AI. Although AI makes a significant contribution, customer engagement through value co-creation maximizes the results. This is because AI, although efficient, cannot fully replace the personal touch obtained through direct interaction with customers. Therefore, value co-creation is an important element in achieving improved sales performance.</w:t>
      </w:r>
    </w:p>
    <w:p w14:paraId="3B80A8E6" w14:textId="2279F730" w:rsidR="00CA04F1" w:rsidRDefault="007D31E3" w:rsidP="00CA04F1">
      <w:pPr>
        <w:ind w:firstLine="567"/>
        <w:contextualSpacing/>
        <w:jc w:val="both"/>
        <w:rPr>
          <w:sz w:val="24"/>
          <w:szCs w:val="24"/>
          <w:lang w:val="en-US"/>
        </w:rPr>
      </w:pPr>
      <w:r w:rsidRPr="007D31E3">
        <w:rPr>
          <w:sz w:val="24"/>
          <w:szCs w:val="24"/>
        </w:rPr>
        <w:t xml:space="preserve">The conclusion that value co-creation in a B2B setting is essential to enhancing corporate performance </w:t>
      </w:r>
      <w:r>
        <w:rPr>
          <w:sz w:val="24"/>
          <w:szCs w:val="24"/>
        </w:rPr>
        <w:t>is supported by earlier studies</w:t>
      </w:r>
      <w:r w:rsidR="00CA04F1" w:rsidRPr="00CA04F1">
        <w:rPr>
          <w:sz w:val="24"/>
          <w:szCs w:val="24"/>
        </w:rPr>
        <w:t xml:space="preserve">. Technologies such as AI enable better collaboration between companies and customers, which accelerates value co-creation. These findings support the hypothesis that AI, </w:t>
      </w:r>
      <w:r w:rsidR="00C143FC">
        <w:rPr>
          <w:sz w:val="24"/>
          <w:szCs w:val="24"/>
          <w:lang w:val="en-US"/>
        </w:rPr>
        <w:t xml:space="preserve">  v</w:t>
      </w:r>
      <w:r w:rsidR="00C143FC" w:rsidRPr="00C143FC">
        <w:rPr>
          <w:sz w:val="24"/>
          <w:szCs w:val="24"/>
          <w:lang w:val="en-US"/>
        </w:rPr>
        <w:t>alue co-creation can have a favorable</w:t>
      </w:r>
      <w:r w:rsidR="00C143FC">
        <w:rPr>
          <w:sz w:val="24"/>
          <w:szCs w:val="24"/>
          <w:lang w:val="en-US"/>
        </w:rPr>
        <w:t xml:space="preserve"> impact on MSMEs' sales success </w:t>
      </w:r>
      <w:r w:rsidR="00B25B95">
        <w:rPr>
          <w:sz w:val="24"/>
          <w:szCs w:val="24"/>
        </w:rPr>
        <w:t>(Saha, et.al., 2022).</w:t>
      </w:r>
      <w:r w:rsidR="00C143FC">
        <w:rPr>
          <w:sz w:val="24"/>
          <w:szCs w:val="24"/>
          <w:lang w:val="en-US"/>
        </w:rPr>
        <w:t xml:space="preserve"> </w:t>
      </w:r>
      <w:r w:rsidR="00C143FC" w:rsidRPr="00C143FC">
        <w:rPr>
          <w:sz w:val="24"/>
          <w:szCs w:val="24"/>
          <w:lang w:val="en-US"/>
        </w:rPr>
        <w:t>Additional research demonstrates that value co-creation acts as a positive mediator in the connection between technology adoption</w:t>
      </w:r>
      <w:r w:rsidR="00CA04F1" w:rsidRPr="00CA04F1">
        <w:rPr>
          <w:sz w:val="24"/>
          <w:szCs w:val="24"/>
        </w:rPr>
        <w:t>, such as AI, and improved sales performance.</w:t>
      </w:r>
      <w:r w:rsidR="00C143FC">
        <w:rPr>
          <w:sz w:val="24"/>
          <w:szCs w:val="24"/>
          <w:lang w:val="en-US"/>
        </w:rPr>
        <w:t xml:space="preserve"> </w:t>
      </w:r>
      <w:r w:rsidR="00C143FC" w:rsidRPr="00C143FC">
        <w:rPr>
          <w:sz w:val="24"/>
          <w:szCs w:val="24"/>
          <w:lang w:val="en-US"/>
        </w:rPr>
        <w:t xml:space="preserve">They stress how crucial it is for customers to be included in the </w:t>
      </w:r>
      <w:r w:rsidR="00E07DC3">
        <w:rPr>
          <w:sz w:val="24"/>
          <w:szCs w:val="24"/>
          <w:lang w:val="en-US"/>
        </w:rPr>
        <w:t>value-creation</w:t>
      </w:r>
      <w:r w:rsidR="00C143FC" w:rsidRPr="00C143FC">
        <w:rPr>
          <w:sz w:val="24"/>
          <w:szCs w:val="24"/>
          <w:lang w:val="en-US"/>
        </w:rPr>
        <w:t xml:space="preserve"> process when using technology to produce more inventive solutions that satisfy consumer demand. Leclercq &amp; Associates, 2016</w:t>
      </w:r>
      <w:r w:rsidR="00CA04F1" w:rsidRPr="00CA04F1">
        <w:rPr>
          <w:sz w:val="24"/>
          <w:szCs w:val="24"/>
        </w:rPr>
        <w:t>.</w:t>
      </w:r>
    </w:p>
    <w:p w14:paraId="4A5E3EE3" w14:textId="77777777" w:rsidR="00E07DC3" w:rsidRPr="00217BCD" w:rsidRDefault="00E07DC3" w:rsidP="00B25B95">
      <w:pPr>
        <w:contextualSpacing/>
        <w:jc w:val="both"/>
        <w:rPr>
          <w:b/>
          <w:bCs/>
        </w:rPr>
      </w:pPr>
    </w:p>
    <w:p w14:paraId="65D2ABA2" w14:textId="4D54D438" w:rsidR="00CA04F1" w:rsidRPr="00B25B95" w:rsidRDefault="00CA04F1" w:rsidP="00B25B95">
      <w:pPr>
        <w:contextualSpacing/>
        <w:jc w:val="both"/>
        <w:rPr>
          <w:b/>
          <w:bCs/>
          <w:sz w:val="24"/>
          <w:szCs w:val="24"/>
          <w:lang w:val="en-US"/>
        </w:rPr>
      </w:pPr>
      <w:r w:rsidRPr="00BC277B">
        <w:rPr>
          <w:b/>
          <w:bCs/>
          <w:sz w:val="24"/>
          <w:szCs w:val="24"/>
        </w:rPr>
        <w:t xml:space="preserve">Value Co-creation </w:t>
      </w:r>
      <w:r w:rsidR="00B25B95">
        <w:rPr>
          <w:b/>
          <w:bCs/>
          <w:sz w:val="24"/>
          <w:szCs w:val="24"/>
          <w:lang w:val="en-US"/>
        </w:rPr>
        <w:t>and Sales Performance</w:t>
      </w:r>
    </w:p>
    <w:p w14:paraId="34957926" w14:textId="45DF6A8D" w:rsidR="00B25B95" w:rsidRDefault="00C143FC" w:rsidP="00B25B95">
      <w:pPr>
        <w:ind w:firstLine="567"/>
        <w:contextualSpacing/>
        <w:jc w:val="both"/>
        <w:rPr>
          <w:sz w:val="24"/>
          <w:szCs w:val="24"/>
          <w:lang w:val="en-US"/>
        </w:rPr>
      </w:pPr>
      <w:r w:rsidRPr="00C143FC">
        <w:rPr>
          <w:sz w:val="24"/>
          <w:szCs w:val="24"/>
        </w:rPr>
        <w:t>The study's findings indicate that value co-creation leads to an improv</w:t>
      </w:r>
      <w:r>
        <w:rPr>
          <w:sz w:val="24"/>
          <w:szCs w:val="24"/>
        </w:rPr>
        <w:t>ement in MSME sales performance</w:t>
      </w:r>
      <w:r w:rsidR="00B25B95" w:rsidRPr="00B25B95">
        <w:rPr>
          <w:sz w:val="24"/>
          <w:szCs w:val="24"/>
        </w:rPr>
        <w:t>. This shows that the better the value co-creation of customers, the more it will improve the sales performance of MSMEs in Lamongan Regency. MSMEs in Lamongan Regency, as in other regions, are faced with challenges in facing increasingly fierce market competition. One increasingly popular way to improve business performance is to</w:t>
      </w:r>
      <w:r>
        <w:rPr>
          <w:sz w:val="24"/>
          <w:szCs w:val="24"/>
          <w:lang w:val="en-US"/>
        </w:rPr>
        <w:t xml:space="preserve"> i</w:t>
      </w:r>
      <w:r w:rsidRPr="00C143FC">
        <w:rPr>
          <w:sz w:val="24"/>
          <w:szCs w:val="24"/>
          <w:lang w:val="en-US"/>
        </w:rPr>
        <w:t xml:space="preserve">nclude clients in the process of creating value, </w:t>
      </w:r>
      <w:r>
        <w:rPr>
          <w:sz w:val="24"/>
          <w:szCs w:val="24"/>
          <w:lang w:val="en-US"/>
        </w:rPr>
        <w:t>also known as value co-creation</w:t>
      </w:r>
      <w:r w:rsidR="00B25B95" w:rsidRPr="00B25B95">
        <w:rPr>
          <w:sz w:val="24"/>
          <w:szCs w:val="24"/>
        </w:rPr>
        <w:t>. Facts show that customer engagement, for example through product feedback, ideas for service development, or collaboration in marketing campaigns, can increase customer attachment to the brand and improve customer satisfaction. Ultimately, this can improve sales performance, both through increased customer loyalty and increased word-of-mouth recommendations.</w:t>
      </w:r>
    </w:p>
    <w:p w14:paraId="0E160C6B" w14:textId="618513A0" w:rsidR="00CA04F1" w:rsidRPr="00B25B95" w:rsidRDefault="00C143FC" w:rsidP="00B25B95">
      <w:pPr>
        <w:ind w:firstLine="567"/>
        <w:contextualSpacing/>
        <w:jc w:val="both"/>
        <w:rPr>
          <w:sz w:val="24"/>
          <w:szCs w:val="24"/>
          <w:lang w:val="en-US"/>
        </w:rPr>
      </w:pPr>
      <w:r w:rsidRPr="00C143FC">
        <w:rPr>
          <w:sz w:val="24"/>
          <w:szCs w:val="24"/>
        </w:rPr>
        <w:t>Value co-creation has a substantial impact on sales performance, accordin</w:t>
      </w:r>
      <w:r>
        <w:rPr>
          <w:sz w:val="24"/>
          <w:szCs w:val="24"/>
        </w:rPr>
        <w:t xml:space="preserve">g to </w:t>
      </w:r>
      <w:r w:rsidR="00E07DC3">
        <w:rPr>
          <w:sz w:val="24"/>
          <w:szCs w:val="24"/>
        </w:rPr>
        <w:t>several</w:t>
      </w:r>
      <w:r>
        <w:rPr>
          <w:sz w:val="24"/>
          <w:szCs w:val="24"/>
        </w:rPr>
        <w:t xml:space="preserve"> prior research</w:t>
      </w:r>
      <w:r w:rsidR="00B25B95" w:rsidRPr="00B25B95">
        <w:rPr>
          <w:sz w:val="24"/>
          <w:szCs w:val="24"/>
        </w:rPr>
        <w:t>. They show that companies that successfully integrate customer feedback in the product development process experience a significant increase in sales because the products produced are more in line with customer desires (Sweeney and Soutar, 2020). Dahlberg et al. (2022),</w:t>
      </w:r>
      <w:r>
        <w:rPr>
          <w:sz w:val="24"/>
          <w:szCs w:val="24"/>
          <w:lang w:val="en-US"/>
        </w:rPr>
        <w:t xml:space="preserve"> </w:t>
      </w:r>
      <w:r w:rsidRPr="00C143FC">
        <w:rPr>
          <w:sz w:val="24"/>
          <w:szCs w:val="24"/>
          <w:lang w:val="en-US"/>
        </w:rPr>
        <w:t xml:space="preserve">highlighted the value </w:t>
      </w:r>
      <w:r w:rsidR="00E07DC3">
        <w:rPr>
          <w:sz w:val="24"/>
          <w:szCs w:val="24"/>
          <w:lang w:val="en-US"/>
        </w:rPr>
        <w:t xml:space="preserve">of </w:t>
      </w:r>
      <w:r w:rsidRPr="00C143FC">
        <w:rPr>
          <w:sz w:val="24"/>
          <w:szCs w:val="24"/>
          <w:lang w:val="en-US"/>
        </w:rPr>
        <w:t xml:space="preserve">co-creation's significance in a business-to-business setting and how </w:t>
      </w:r>
      <w:r>
        <w:rPr>
          <w:sz w:val="24"/>
          <w:szCs w:val="24"/>
          <w:lang w:val="en-US"/>
        </w:rPr>
        <w:t>it enhances sales effectiveness</w:t>
      </w:r>
      <w:r w:rsidR="00B25B95" w:rsidRPr="00B25B95">
        <w:rPr>
          <w:sz w:val="24"/>
          <w:szCs w:val="24"/>
        </w:rPr>
        <w:t xml:space="preserve">. They point out that active interaction between providers and </w:t>
      </w:r>
      <w:r w:rsidRPr="00C143FC">
        <w:rPr>
          <w:sz w:val="24"/>
          <w:szCs w:val="24"/>
        </w:rPr>
        <w:t>clients in the process of creating value</w:t>
      </w:r>
      <w:r>
        <w:rPr>
          <w:sz w:val="24"/>
          <w:szCs w:val="24"/>
          <w:lang w:val="en-US"/>
        </w:rPr>
        <w:t xml:space="preserve"> </w:t>
      </w:r>
      <w:r w:rsidR="00B25B95" w:rsidRPr="00B25B95">
        <w:rPr>
          <w:sz w:val="24"/>
          <w:szCs w:val="24"/>
        </w:rPr>
        <w:t xml:space="preserve">can increase loyalty and, in turn, sales. Vargo and Lusch (2021) </w:t>
      </w:r>
      <w:r>
        <w:rPr>
          <w:sz w:val="24"/>
          <w:szCs w:val="24"/>
        </w:rPr>
        <w:t>t</w:t>
      </w:r>
      <w:r w:rsidRPr="00C143FC">
        <w:rPr>
          <w:sz w:val="24"/>
          <w:szCs w:val="24"/>
        </w:rPr>
        <w:t xml:space="preserve">alk </w:t>
      </w:r>
      <w:r w:rsidR="00E07DC3">
        <w:rPr>
          <w:sz w:val="24"/>
          <w:szCs w:val="24"/>
        </w:rPr>
        <w:t>about</w:t>
      </w:r>
      <w:r w:rsidRPr="00C143FC">
        <w:rPr>
          <w:sz w:val="24"/>
          <w:szCs w:val="24"/>
        </w:rPr>
        <w:t xml:space="preserve"> the si</w:t>
      </w:r>
      <w:r>
        <w:rPr>
          <w:sz w:val="24"/>
          <w:szCs w:val="24"/>
        </w:rPr>
        <w:t>gnificance of value co-creation</w:t>
      </w:r>
      <w:r>
        <w:rPr>
          <w:sz w:val="24"/>
          <w:szCs w:val="24"/>
          <w:lang w:val="en-US"/>
        </w:rPr>
        <w:t xml:space="preserve"> </w:t>
      </w:r>
      <w:r w:rsidR="00B25B95" w:rsidRPr="00B25B95">
        <w:rPr>
          <w:sz w:val="24"/>
          <w:szCs w:val="24"/>
        </w:rPr>
        <w:t>in building strong relationships between companies and customers. They concluded that companies that utilize this collaboration have a greater chance of improving their sales performance as customers feel more engaged and valued.</w:t>
      </w:r>
    </w:p>
    <w:p w14:paraId="69DB89A0" w14:textId="77777777" w:rsidR="00E07DC3" w:rsidRDefault="00E07DC3" w:rsidP="00B25B95">
      <w:pPr>
        <w:contextualSpacing/>
        <w:jc w:val="both"/>
        <w:rPr>
          <w:b/>
          <w:bCs/>
          <w:sz w:val="24"/>
          <w:szCs w:val="24"/>
        </w:rPr>
      </w:pPr>
    </w:p>
    <w:p w14:paraId="477F1D52" w14:textId="2F6C53E7" w:rsidR="00B25B95" w:rsidRDefault="00B25B95" w:rsidP="00B25B95">
      <w:pPr>
        <w:contextualSpacing/>
        <w:jc w:val="both"/>
        <w:rPr>
          <w:b/>
          <w:bCs/>
          <w:sz w:val="24"/>
          <w:szCs w:val="24"/>
          <w:lang w:val="en-US"/>
        </w:rPr>
      </w:pPr>
      <w:r w:rsidRPr="00B25B95">
        <w:rPr>
          <w:b/>
          <w:bCs/>
          <w:sz w:val="24"/>
          <w:szCs w:val="24"/>
        </w:rPr>
        <w:t>Moderating Role of Product Advantage</w:t>
      </w:r>
    </w:p>
    <w:p w14:paraId="7AE57925" w14:textId="7F43853C" w:rsidR="00B25B95" w:rsidRDefault="00B25B95" w:rsidP="00B25B95">
      <w:pPr>
        <w:ind w:firstLine="567"/>
        <w:contextualSpacing/>
        <w:jc w:val="both"/>
        <w:rPr>
          <w:sz w:val="24"/>
          <w:szCs w:val="24"/>
          <w:lang w:val="en-US"/>
        </w:rPr>
      </w:pPr>
      <w:r w:rsidRPr="00B25B95">
        <w:rPr>
          <w:sz w:val="24"/>
          <w:szCs w:val="24"/>
        </w:rPr>
        <w:t>Product excellence is proven to be able to</w:t>
      </w:r>
      <w:r w:rsidR="00C143FC">
        <w:rPr>
          <w:sz w:val="24"/>
          <w:szCs w:val="24"/>
          <w:lang w:val="en-US"/>
        </w:rPr>
        <w:t xml:space="preserve"> </w:t>
      </w:r>
      <w:r w:rsidR="00C143FC" w:rsidRPr="00C143FC">
        <w:rPr>
          <w:sz w:val="24"/>
          <w:szCs w:val="24"/>
          <w:lang w:val="en-US"/>
        </w:rPr>
        <w:t>moderate the connection between sales performance and value co-c</w:t>
      </w:r>
      <w:r w:rsidR="00C143FC">
        <w:rPr>
          <w:sz w:val="24"/>
          <w:szCs w:val="24"/>
          <w:lang w:val="en-US"/>
        </w:rPr>
        <w:t>reation</w:t>
      </w:r>
      <w:r w:rsidRPr="00B25B95">
        <w:rPr>
          <w:sz w:val="24"/>
          <w:szCs w:val="24"/>
        </w:rPr>
        <w:t xml:space="preserve">. This shows that if product excellence is </w:t>
      </w:r>
      <w:r w:rsidRPr="00B25B95">
        <w:rPr>
          <w:sz w:val="24"/>
          <w:szCs w:val="24"/>
        </w:rPr>
        <w:lastRenderedPageBreak/>
        <w:t>provided well,</w:t>
      </w:r>
      <w:r w:rsidR="00E450FD">
        <w:rPr>
          <w:sz w:val="24"/>
          <w:szCs w:val="24"/>
          <w:lang w:val="en-US"/>
        </w:rPr>
        <w:t xml:space="preserve"> v</w:t>
      </w:r>
      <w:r w:rsidR="00E450FD" w:rsidRPr="00E450FD">
        <w:rPr>
          <w:sz w:val="24"/>
          <w:szCs w:val="24"/>
          <w:lang w:val="en-US"/>
        </w:rPr>
        <w:t>alue co-creation and MSMEs' sales success in Lamongan Regenc</w:t>
      </w:r>
      <w:r w:rsidR="00E450FD">
        <w:rPr>
          <w:sz w:val="24"/>
          <w:szCs w:val="24"/>
          <w:lang w:val="en-US"/>
        </w:rPr>
        <w:t>y will be positively correlated</w:t>
      </w:r>
      <w:r w:rsidRPr="00B25B95">
        <w:rPr>
          <w:sz w:val="24"/>
          <w:szCs w:val="24"/>
        </w:rPr>
        <w:t xml:space="preserve">. products that have advantages in terms of quality, innovation, or unique features are more likely to be in demand by the market. </w:t>
      </w:r>
      <w:r w:rsidR="00E450FD" w:rsidRPr="00E450FD">
        <w:rPr>
          <w:sz w:val="24"/>
          <w:szCs w:val="24"/>
        </w:rPr>
        <w:t>This improves the correlation between sales performance and va</w:t>
      </w:r>
      <w:r w:rsidR="00E450FD">
        <w:rPr>
          <w:sz w:val="24"/>
          <w:szCs w:val="24"/>
        </w:rPr>
        <w:t xml:space="preserve">lue co-creation </w:t>
      </w:r>
      <w:r w:rsidRPr="00B25B95">
        <w:rPr>
          <w:sz w:val="24"/>
          <w:szCs w:val="24"/>
        </w:rPr>
        <w:t>because customers involved in the co-creation process will be more satisfied if they see the results of their collaboration reflected in high-quality products. MSMEs in Lamongan Regency, as in many other regions, often have to compete in a crowded market and rely on innovation and product quality to survive and thrive.</w:t>
      </w:r>
    </w:p>
    <w:p w14:paraId="4636620A" w14:textId="58106FF9" w:rsidR="00CA04F1" w:rsidRDefault="00E450FD" w:rsidP="00B25B95">
      <w:pPr>
        <w:ind w:firstLine="567"/>
        <w:contextualSpacing/>
        <w:jc w:val="both"/>
        <w:rPr>
          <w:sz w:val="24"/>
          <w:szCs w:val="24"/>
        </w:rPr>
      </w:pPr>
      <w:r w:rsidRPr="00E450FD">
        <w:rPr>
          <w:sz w:val="24"/>
          <w:szCs w:val="24"/>
        </w:rPr>
        <w:t>Some research indicates that the relationship between value co-creation an</w:t>
      </w:r>
      <w:r>
        <w:rPr>
          <w:sz w:val="24"/>
          <w:szCs w:val="24"/>
        </w:rPr>
        <w:t xml:space="preserve">d product quality is moderated </w:t>
      </w:r>
      <w:r w:rsidR="00B25B95" w:rsidRPr="00B25B95">
        <w:rPr>
          <w:sz w:val="24"/>
          <w:szCs w:val="24"/>
        </w:rPr>
        <w:t xml:space="preserve">and sales performance. This research shows that companies that </w:t>
      </w:r>
      <w:r w:rsidR="00217BCD">
        <w:rPr>
          <w:sz w:val="24"/>
          <w:szCs w:val="24"/>
        </w:rPr>
        <w:t>can</w:t>
      </w:r>
      <w:r w:rsidR="00B25B95" w:rsidRPr="00B25B95">
        <w:rPr>
          <w:sz w:val="24"/>
          <w:szCs w:val="24"/>
        </w:rPr>
        <w:t xml:space="preserve"> produce superior products and collaborate with </w:t>
      </w:r>
      <w:r>
        <w:rPr>
          <w:sz w:val="24"/>
          <w:szCs w:val="24"/>
        </w:rPr>
        <w:t>c</w:t>
      </w:r>
      <w:r w:rsidRPr="00E450FD">
        <w:rPr>
          <w:sz w:val="24"/>
          <w:szCs w:val="24"/>
        </w:rPr>
        <w:t xml:space="preserve">ustomers that participate in the </w:t>
      </w:r>
      <w:r w:rsidR="00217BCD">
        <w:rPr>
          <w:sz w:val="24"/>
          <w:szCs w:val="24"/>
        </w:rPr>
        <w:t>value-creation</w:t>
      </w:r>
      <w:r w:rsidRPr="00E450FD">
        <w:rPr>
          <w:sz w:val="24"/>
          <w:szCs w:val="24"/>
        </w:rPr>
        <w:t xml:space="preserve"> process typically witness notable </w:t>
      </w:r>
      <w:r>
        <w:rPr>
          <w:sz w:val="24"/>
          <w:szCs w:val="24"/>
        </w:rPr>
        <w:t xml:space="preserve">increases in their sales output </w:t>
      </w:r>
      <w:r>
        <w:rPr>
          <w:sz w:val="24"/>
          <w:szCs w:val="24"/>
          <w:lang w:val="en-US"/>
        </w:rPr>
        <w:t xml:space="preserve"> </w:t>
      </w:r>
      <w:r w:rsidR="00B25B95" w:rsidRPr="00B25B95">
        <w:rPr>
          <w:sz w:val="24"/>
          <w:szCs w:val="24"/>
        </w:rPr>
        <w:t>Wang et al. (2020). Brodie et al. (2019)</w:t>
      </w:r>
      <w:r>
        <w:rPr>
          <w:sz w:val="24"/>
          <w:szCs w:val="24"/>
          <w:lang w:val="en-US"/>
        </w:rPr>
        <w:t xml:space="preserve"> </w:t>
      </w:r>
      <w:r w:rsidRPr="00E450FD">
        <w:rPr>
          <w:sz w:val="24"/>
          <w:szCs w:val="24"/>
          <w:lang w:val="en-US"/>
        </w:rPr>
        <w:t>demonstrated how the beneficial impact of value co-creation on business success can be st</w:t>
      </w:r>
      <w:r>
        <w:rPr>
          <w:sz w:val="24"/>
          <w:szCs w:val="24"/>
          <w:lang w:val="en-US"/>
        </w:rPr>
        <w:t>rengthened by superior products</w:t>
      </w:r>
      <w:r w:rsidR="00B25B95" w:rsidRPr="00B25B95">
        <w:rPr>
          <w:sz w:val="24"/>
          <w:szCs w:val="24"/>
        </w:rPr>
        <w:t xml:space="preserve">. They suggested that products with superior attributes create a better customer experience, which has a positive impact on sales. Jiang et al. (2021) </w:t>
      </w:r>
      <w:r w:rsidRPr="00E450FD">
        <w:rPr>
          <w:sz w:val="24"/>
          <w:szCs w:val="24"/>
        </w:rPr>
        <w:t xml:space="preserve">noted the importance of value co-creation engaging </w:t>
      </w:r>
      <w:r w:rsidR="00217BCD">
        <w:rPr>
          <w:sz w:val="24"/>
          <w:szCs w:val="24"/>
        </w:rPr>
        <w:t xml:space="preserve">in </w:t>
      </w:r>
      <w:r w:rsidR="00B25B95" w:rsidRPr="00B25B95">
        <w:rPr>
          <w:sz w:val="24"/>
          <w:szCs w:val="24"/>
        </w:rPr>
        <w:t>the development of superior products results in better sales performance outcomes, especially when customers feel that the product meets their needs better than competing products.</w:t>
      </w:r>
    </w:p>
    <w:p w14:paraId="0816C804" w14:textId="77777777" w:rsidR="00CA04F1" w:rsidRPr="00A56418" w:rsidRDefault="00CA04F1" w:rsidP="00E43FDB">
      <w:pPr>
        <w:spacing w:line="286" w:lineRule="auto"/>
        <w:jc w:val="both"/>
        <w:rPr>
          <w:b/>
        </w:rPr>
      </w:pPr>
    </w:p>
    <w:p w14:paraId="486036D7" w14:textId="73099687" w:rsidR="00E43FDB" w:rsidRDefault="000958B3" w:rsidP="00E43FDB">
      <w:pPr>
        <w:spacing w:line="286" w:lineRule="auto"/>
        <w:jc w:val="both"/>
        <w:rPr>
          <w:b/>
          <w:sz w:val="28"/>
          <w:szCs w:val="28"/>
        </w:rPr>
      </w:pPr>
      <w:r>
        <w:rPr>
          <w:b/>
          <w:sz w:val="28"/>
          <w:szCs w:val="28"/>
        </w:rPr>
        <w:t>Conclusion</w:t>
      </w:r>
    </w:p>
    <w:p w14:paraId="34BAF039" w14:textId="4A6F48E3" w:rsidR="00B25B95" w:rsidRDefault="00E450FD" w:rsidP="00B25B95">
      <w:pPr>
        <w:ind w:firstLine="567"/>
        <w:contextualSpacing/>
        <w:jc w:val="both"/>
        <w:rPr>
          <w:sz w:val="24"/>
          <w:szCs w:val="24"/>
          <w:lang w:val="en-US"/>
        </w:rPr>
      </w:pPr>
      <w:r w:rsidRPr="00E450FD">
        <w:rPr>
          <w:sz w:val="24"/>
          <w:szCs w:val="24"/>
          <w:lang w:val="en-US"/>
        </w:rPr>
        <w:t>The findings of this study demonstrate that the use of artificial intelligence (AI) has been shown to improve MSMEs' sales performance in Lamongan Regency. This demonstrates that MSMEs' sales performance increases in direct proportion to the e</w:t>
      </w:r>
      <w:r>
        <w:rPr>
          <w:sz w:val="24"/>
          <w:szCs w:val="24"/>
          <w:lang w:val="en-US"/>
        </w:rPr>
        <w:t>ffectiveness of their use of AI</w:t>
      </w:r>
      <w:r w:rsidR="00B25B95" w:rsidRPr="00B25B95">
        <w:rPr>
          <w:sz w:val="24"/>
          <w:szCs w:val="24"/>
          <w:lang w:val="en-US"/>
        </w:rPr>
        <w:t>. AI not only provides direct benefits to sales but also facilitates customer engagement through the value co-creation process. With AI, MSMEs can better understand customer needs and preferences through data analytics, interaction automation, and service personalization,</w:t>
      </w:r>
      <w:r>
        <w:rPr>
          <w:sz w:val="24"/>
          <w:szCs w:val="24"/>
          <w:lang w:val="en-US"/>
        </w:rPr>
        <w:t xml:space="preserve"> t</w:t>
      </w:r>
      <w:r w:rsidRPr="00E450FD">
        <w:rPr>
          <w:sz w:val="24"/>
          <w:szCs w:val="24"/>
          <w:lang w:val="en-US"/>
        </w:rPr>
        <w:t>hey all boost client participation in value co-creation</w:t>
      </w:r>
      <w:r>
        <w:rPr>
          <w:sz w:val="24"/>
          <w:szCs w:val="24"/>
          <w:lang w:val="en-US"/>
        </w:rPr>
        <w:t>.</w:t>
      </w:r>
    </w:p>
    <w:p w14:paraId="6C940A39" w14:textId="793CE254" w:rsidR="0040117C" w:rsidRDefault="00B25B95" w:rsidP="0040117C">
      <w:pPr>
        <w:ind w:firstLine="567"/>
        <w:contextualSpacing/>
        <w:jc w:val="both"/>
        <w:rPr>
          <w:sz w:val="24"/>
          <w:szCs w:val="24"/>
          <w:lang w:val="en-US"/>
        </w:rPr>
      </w:pPr>
      <w:r w:rsidRPr="00B25B95">
        <w:rPr>
          <w:sz w:val="24"/>
          <w:szCs w:val="24"/>
          <w:lang w:val="en-US"/>
        </w:rPr>
        <w:t>In addition,</w:t>
      </w:r>
      <w:r w:rsidR="00B04CCB">
        <w:rPr>
          <w:sz w:val="24"/>
          <w:szCs w:val="24"/>
          <w:lang w:val="en-US"/>
        </w:rPr>
        <w:t xml:space="preserve"> a</w:t>
      </w:r>
      <w:r w:rsidR="00B04CCB" w:rsidRPr="00B04CCB">
        <w:rPr>
          <w:sz w:val="24"/>
          <w:szCs w:val="24"/>
          <w:lang w:val="en-US"/>
        </w:rPr>
        <w:t>ccording to this study, value co-creation serves as a mediator to improve the connection between AI and higher sales. When MSMEs involve customers in the value creation process, especially when local flagship items are generated through this collaboration, the effect of AI on sales grows. It was demonstrated that product advancements mediated the association between value co-creati</w:t>
      </w:r>
      <w:r w:rsidR="00B04CCB">
        <w:rPr>
          <w:sz w:val="24"/>
          <w:szCs w:val="24"/>
          <w:lang w:val="en-US"/>
        </w:rPr>
        <w:t>on and sales performance</w:t>
      </w:r>
      <w:r w:rsidRPr="00B25B95">
        <w:rPr>
          <w:sz w:val="24"/>
          <w:szCs w:val="24"/>
          <w:lang w:val="en-US"/>
        </w:rPr>
        <w:t>. Products that have advantages in quality, innovation, or unique features are more likely to be demanded by the market, thus strengthening the relationship between customer engagement and sales.</w:t>
      </w:r>
      <w:r w:rsidR="00B04CCB">
        <w:rPr>
          <w:sz w:val="24"/>
          <w:szCs w:val="24"/>
          <w:lang w:val="en-US"/>
        </w:rPr>
        <w:t xml:space="preserve"> </w:t>
      </w:r>
      <w:r w:rsidR="00B04CCB" w:rsidRPr="00B04CCB">
        <w:rPr>
          <w:sz w:val="24"/>
          <w:szCs w:val="24"/>
          <w:lang w:val="en-US"/>
        </w:rPr>
        <w:t>This implies that the beneficial impact of customer interaction on sales will increase with t</w:t>
      </w:r>
      <w:r w:rsidR="00B04CCB">
        <w:rPr>
          <w:sz w:val="24"/>
          <w:szCs w:val="24"/>
          <w:lang w:val="en-US"/>
        </w:rPr>
        <w:t>he quality of the product given</w:t>
      </w:r>
      <w:r w:rsidRPr="00B25B95">
        <w:rPr>
          <w:sz w:val="24"/>
          <w:szCs w:val="24"/>
          <w:lang w:val="en-US"/>
        </w:rPr>
        <w:t>.</w:t>
      </w:r>
    </w:p>
    <w:p w14:paraId="284D8E3C" w14:textId="31053F4E" w:rsidR="0040117C" w:rsidRDefault="00B04CCB" w:rsidP="0040117C">
      <w:pPr>
        <w:ind w:firstLine="567"/>
        <w:contextualSpacing/>
        <w:jc w:val="both"/>
        <w:rPr>
          <w:sz w:val="24"/>
          <w:szCs w:val="24"/>
          <w:lang w:val="en-US"/>
        </w:rPr>
      </w:pPr>
      <w:r w:rsidRPr="00B04CCB">
        <w:rPr>
          <w:sz w:val="24"/>
          <w:szCs w:val="24"/>
          <w:lang w:val="en-US"/>
        </w:rPr>
        <w:t xml:space="preserve">This research adds a great deal to the body of knowledge about how AI might boost MSME sales through value co-creation. This study offers fresh perspectives on the significance of customer and MSMEs collaboration, while also confirming the role of product excellence as a moderating element in enhancing the impact of client </w:t>
      </w:r>
      <w:r>
        <w:rPr>
          <w:sz w:val="24"/>
          <w:szCs w:val="24"/>
          <w:lang w:val="en-US"/>
        </w:rPr>
        <w:t>engagement on sales performance</w:t>
      </w:r>
      <w:r w:rsidR="00B25B95" w:rsidRPr="00B25B95">
        <w:rPr>
          <w:sz w:val="24"/>
          <w:szCs w:val="24"/>
          <w:lang w:val="en-US"/>
        </w:rPr>
        <w:t>.</w:t>
      </w:r>
    </w:p>
    <w:p w14:paraId="33ADDD41" w14:textId="35F2908F" w:rsidR="0040117C" w:rsidRDefault="00B25B95" w:rsidP="0040117C">
      <w:pPr>
        <w:ind w:firstLine="567"/>
        <w:contextualSpacing/>
        <w:jc w:val="both"/>
        <w:rPr>
          <w:sz w:val="24"/>
          <w:szCs w:val="24"/>
          <w:lang w:val="en-US"/>
        </w:rPr>
      </w:pPr>
      <w:r w:rsidRPr="00B25B95">
        <w:rPr>
          <w:sz w:val="24"/>
          <w:szCs w:val="24"/>
          <w:lang w:val="en-US"/>
        </w:rPr>
        <w:t xml:space="preserve">For MSMEs, the use of AI and customer engagement in the value creation process can be a key strategy to improve competitiveness. Therefore, it is important for MSMEs to adopt AI technologies and engage customers in the </w:t>
      </w:r>
      <w:r w:rsidRPr="00B25B95">
        <w:rPr>
          <w:sz w:val="24"/>
          <w:szCs w:val="24"/>
          <w:lang w:val="en-US"/>
        </w:rPr>
        <w:lastRenderedPageBreak/>
        <w:t>product innovation process. In addition, MSMEs should focus on developing superior products to</w:t>
      </w:r>
      <w:r w:rsidR="00B04CCB">
        <w:rPr>
          <w:sz w:val="24"/>
          <w:szCs w:val="24"/>
          <w:lang w:val="en-US"/>
        </w:rPr>
        <w:t xml:space="preserve"> </w:t>
      </w:r>
      <w:r w:rsidR="00B04CCB" w:rsidRPr="00B04CCB">
        <w:rPr>
          <w:sz w:val="24"/>
          <w:szCs w:val="24"/>
          <w:lang w:val="en-US"/>
        </w:rPr>
        <w:t>bolster the value co-creation's beneficial effects on sales</w:t>
      </w:r>
      <w:r w:rsidR="00B04CCB">
        <w:rPr>
          <w:sz w:val="24"/>
          <w:szCs w:val="24"/>
          <w:lang w:val="en-US"/>
        </w:rPr>
        <w:t>.</w:t>
      </w:r>
    </w:p>
    <w:p w14:paraId="46C6CE1F" w14:textId="44A6ACBC" w:rsidR="00B25B95" w:rsidRPr="00B25B95" w:rsidRDefault="00B25B95" w:rsidP="0040117C">
      <w:pPr>
        <w:ind w:firstLine="567"/>
        <w:contextualSpacing/>
        <w:jc w:val="both"/>
        <w:rPr>
          <w:sz w:val="24"/>
          <w:szCs w:val="24"/>
          <w:lang w:val="en-US"/>
        </w:rPr>
      </w:pPr>
      <w:r w:rsidRPr="00B25B95">
        <w:rPr>
          <w:sz w:val="24"/>
          <w:szCs w:val="24"/>
          <w:lang w:val="en-US"/>
        </w:rPr>
        <w:t xml:space="preserve">Future research is recommended to further explore specific aspects of AI use in different types of MSME industries, especially in different </w:t>
      </w:r>
      <w:proofErr w:type="gramStart"/>
      <w:r w:rsidRPr="00B25B95">
        <w:rPr>
          <w:sz w:val="24"/>
          <w:szCs w:val="24"/>
          <w:lang w:val="en-US"/>
        </w:rPr>
        <w:t>sectors,</w:t>
      </w:r>
      <w:r w:rsidR="00B04CCB">
        <w:rPr>
          <w:sz w:val="24"/>
          <w:szCs w:val="24"/>
          <w:lang w:val="en-US"/>
        </w:rPr>
        <w:t xml:space="preserve">  </w:t>
      </w:r>
      <w:r w:rsidR="00B04CCB" w:rsidRPr="00B04CCB">
        <w:rPr>
          <w:sz w:val="24"/>
          <w:szCs w:val="24"/>
          <w:lang w:val="en-US"/>
        </w:rPr>
        <w:t>additionally</w:t>
      </w:r>
      <w:proofErr w:type="gramEnd"/>
      <w:r w:rsidR="00B04CCB" w:rsidRPr="00B04CCB">
        <w:rPr>
          <w:sz w:val="24"/>
          <w:szCs w:val="24"/>
          <w:lang w:val="en-US"/>
        </w:rPr>
        <w:t xml:space="preserve"> look at more elements that can improve the connection between value co-creation, AI, and sales performance. </w:t>
      </w:r>
      <w:r w:rsidRPr="00B25B95">
        <w:rPr>
          <w:sz w:val="24"/>
          <w:szCs w:val="24"/>
          <w:lang w:val="en-US"/>
        </w:rPr>
        <w:t>Research can also examine the influence of the external environment, such as government policies or technology support, on AI adoption and the value creation process.</w:t>
      </w:r>
    </w:p>
    <w:p w14:paraId="53DE4D62" w14:textId="77777777" w:rsidR="00B25B95" w:rsidRPr="00B25B95" w:rsidRDefault="00B25B95" w:rsidP="00B25B95">
      <w:pPr>
        <w:contextualSpacing/>
        <w:jc w:val="both"/>
        <w:rPr>
          <w:sz w:val="24"/>
          <w:szCs w:val="24"/>
          <w:lang w:val="en-US"/>
        </w:rPr>
      </w:pPr>
    </w:p>
    <w:p w14:paraId="64BCBC73" w14:textId="572EC35B" w:rsidR="00E43FDB" w:rsidRPr="000958B3" w:rsidRDefault="000958B3" w:rsidP="00E43FDB">
      <w:pPr>
        <w:contextualSpacing/>
        <w:jc w:val="both"/>
        <w:rPr>
          <w:b/>
          <w:bCs/>
          <w:sz w:val="28"/>
          <w:szCs w:val="28"/>
        </w:rPr>
      </w:pPr>
      <w:r>
        <w:rPr>
          <w:b/>
          <w:bCs/>
          <w:sz w:val="28"/>
          <w:szCs w:val="28"/>
        </w:rPr>
        <w:t>References</w:t>
      </w:r>
    </w:p>
    <w:p w14:paraId="4ACCEE74" w14:textId="77777777" w:rsidR="0040117C" w:rsidRDefault="0040117C" w:rsidP="0040117C">
      <w:pPr>
        <w:ind w:left="720" w:hanging="720"/>
        <w:contextualSpacing/>
        <w:jc w:val="both"/>
        <w:rPr>
          <w:color w:val="000000"/>
          <w:sz w:val="24"/>
          <w:szCs w:val="24"/>
        </w:rPr>
      </w:pPr>
      <w:r w:rsidRPr="00BC277B">
        <w:rPr>
          <w:color w:val="000000"/>
          <w:sz w:val="24"/>
          <w:szCs w:val="24"/>
        </w:rPr>
        <w:t xml:space="preserve">Anggraini, D. (2020). KECERDASAN BUATAN (AI) DAN NILAI CO-CREATION DALAM PENJUALAN B2B (BUSINESS-TO-BUSINESS). Jurnal Sistem Informasi, Teknologi Informasi, Dan Edukasi Sistem Informasi, 2. </w:t>
      </w:r>
      <w:r w:rsidR="00AF02BD">
        <w:fldChar w:fldCharType="begin"/>
      </w:r>
      <w:r w:rsidR="00AF02BD">
        <w:instrText xml:space="preserve"> HYPERLINK "https://doi.org/10.25126/justsi.v1i2.7" </w:instrText>
      </w:r>
      <w:r w:rsidR="00AF02BD">
        <w:fldChar w:fldCharType="separate"/>
      </w:r>
      <w:r w:rsidRPr="000E7A00">
        <w:rPr>
          <w:rStyle w:val="Hyperlink"/>
          <w:sz w:val="24"/>
          <w:szCs w:val="24"/>
        </w:rPr>
        <w:t>https://doi.org/10.25126/justsi.v1i2.7</w:t>
      </w:r>
      <w:r w:rsidR="00AF02BD">
        <w:rPr>
          <w:rStyle w:val="Hyperlink"/>
          <w:sz w:val="24"/>
          <w:szCs w:val="24"/>
        </w:rPr>
        <w:fldChar w:fldCharType="end"/>
      </w:r>
      <w:r>
        <w:rPr>
          <w:color w:val="000000"/>
          <w:sz w:val="24"/>
          <w:szCs w:val="24"/>
        </w:rPr>
        <w:t xml:space="preserve"> </w:t>
      </w:r>
      <w:r w:rsidRPr="00BC277B">
        <w:rPr>
          <w:color w:val="000000"/>
          <w:sz w:val="24"/>
          <w:szCs w:val="24"/>
        </w:rPr>
        <w:t xml:space="preserve"> </w:t>
      </w:r>
    </w:p>
    <w:p w14:paraId="0975E867" w14:textId="78723A0C" w:rsidR="0040117C" w:rsidRDefault="0040117C" w:rsidP="0040117C">
      <w:pPr>
        <w:ind w:left="720" w:hanging="720"/>
        <w:contextualSpacing/>
        <w:jc w:val="both"/>
        <w:rPr>
          <w:color w:val="000000"/>
          <w:sz w:val="24"/>
          <w:szCs w:val="24"/>
          <w:lang w:val="en-US"/>
        </w:rPr>
      </w:pPr>
      <w:r>
        <w:rPr>
          <w:color w:val="000000"/>
          <w:sz w:val="24"/>
          <w:szCs w:val="24"/>
        </w:rPr>
        <w:t>Aulia Azizah, A. (</w:t>
      </w:r>
      <w:r>
        <w:rPr>
          <w:color w:val="000000"/>
          <w:sz w:val="24"/>
          <w:szCs w:val="24"/>
          <w:lang w:val="en-US"/>
        </w:rPr>
        <w:t>2024</w:t>
      </w:r>
      <w:r w:rsidRPr="00BC277B">
        <w:rPr>
          <w:color w:val="000000"/>
          <w:sz w:val="24"/>
          <w:szCs w:val="24"/>
        </w:rPr>
        <w:t xml:space="preserve">). Kesenjangan Digital di Kalangan Pengelola Usaha Mikro Kecil Menengah (UMKM) Surabaya. Indonesia Onesearch. Retrieved March 31, 2024, from </w:t>
      </w:r>
      <w:hyperlink r:id="rId21" w:history="1">
        <w:r w:rsidRPr="000E7A00">
          <w:rPr>
            <w:rStyle w:val="Hyperlink"/>
            <w:sz w:val="24"/>
            <w:szCs w:val="24"/>
          </w:rPr>
          <w:t>https://onesearch.id/Record/IOS3215.88476</w:t>
        </w:r>
      </w:hyperlink>
      <w:r>
        <w:rPr>
          <w:color w:val="000000"/>
          <w:sz w:val="24"/>
          <w:szCs w:val="24"/>
        </w:rPr>
        <w:t xml:space="preserve"> </w:t>
      </w:r>
      <w:r w:rsidRPr="00BC277B">
        <w:rPr>
          <w:color w:val="000000"/>
          <w:sz w:val="24"/>
          <w:szCs w:val="24"/>
        </w:rPr>
        <w:t xml:space="preserve"> </w:t>
      </w:r>
    </w:p>
    <w:p w14:paraId="75210745" w14:textId="77777777" w:rsidR="006970F7" w:rsidRPr="00BD6286" w:rsidRDefault="006970F7" w:rsidP="006970F7">
      <w:pPr>
        <w:ind w:left="720" w:hanging="720"/>
        <w:contextualSpacing/>
        <w:jc w:val="both"/>
        <w:rPr>
          <w:color w:val="000000"/>
          <w:sz w:val="24"/>
          <w:szCs w:val="24"/>
        </w:rPr>
      </w:pPr>
      <w:r w:rsidRPr="00BD6286">
        <w:rPr>
          <w:color w:val="000000"/>
          <w:sz w:val="24"/>
          <w:szCs w:val="24"/>
        </w:rPr>
        <w:t xml:space="preserve">Badghish, Saeed, and Yasir Ali Soomro. 2024. "Artificial Intelligence Adoption by SMEs to Achieve Sustainable Business Performance: Application of Technology–Organization–Environment Framework" Sustainability 16, no. 5: 1864. </w:t>
      </w:r>
      <w:r w:rsidR="00AF02BD">
        <w:fldChar w:fldCharType="begin"/>
      </w:r>
      <w:r w:rsidR="00AF02BD">
        <w:instrText xml:space="preserve"> HYPERLINK "https://doi.org/10.3390/su16051864" </w:instrText>
      </w:r>
      <w:r w:rsidR="00AF02BD">
        <w:fldChar w:fldCharType="separate"/>
      </w:r>
      <w:r w:rsidRPr="000E7A00">
        <w:rPr>
          <w:rStyle w:val="Hyperlink"/>
          <w:sz w:val="24"/>
          <w:szCs w:val="24"/>
        </w:rPr>
        <w:t>https://doi.org/10.3390/su16051864</w:t>
      </w:r>
      <w:r w:rsidR="00AF02BD">
        <w:rPr>
          <w:rStyle w:val="Hyperlink"/>
          <w:sz w:val="24"/>
          <w:szCs w:val="24"/>
        </w:rPr>
        <w:fldChar w:fldCharType="end"/>
      </w:r>
      <w:r>
        <w:rPr>
          <w:color w:val="000000"/>
          <w:sz w:val="24"/>
          <w:szCs w:val="24"/>
        </w:rPr>
        <w:t xml:space="preserve"> </w:t>
      </w:r>
      <w:r w:rsidRPr="00BD6286">
        <w:rPr>
          <w:color w:val="000000"/>
          <w:sz w:val="24"/>
          <w:szCs w:val="24"/>
        </w:rPr>
        <w:t xml:space="preserve"> </w:t>
      </w:r>
    </w:p>
    <w:p w14:paraId="7293FED2" w14:textId="77777777" w:rsidR="0040117C" w:rsidRPr="006970F7" w:rsidRDefault="0040117C" w:rsidP="0040117C">
      <w:pPr>
        <w:ind w:left="720" w:hanging="720"/>
        <w:contextualSpacing/>
        <w:jc w:val="both"/>
        <w:rPr>
          <w:color w:val="000000"/>
          <w:sz w:val="24"/>
          <w:szCs w:val="24"/>
          <w:lang w:val="en-US"/>
        </w:rPr>
      </w:pPr>
      <w:r w:rsidRPr="00BC277B">
        <w:rPr>
          <w:color w:val="000000"/>
          <w:sz w:val="24"/>
          <w:szCs w:val="24"/>
        </w:rPr>
        <w:t xml:space="preserve">Barile, S., Bassano, C., Piciocchi, P., Saviano, M. and Spohrer, J.C. (2021), "Empowering value co-creation in the digital age", Journal of Business &amp; Industrial Marketing, Vol. ahead-of-print No. ahead-of-print. </w:t>
      </w:r>
      <w:r w:rsidR="00AF02BD">
        <w:fldChar w:fldCharType="begin"/>
      </w:r>
      <w:r w:rsidR="00AF02BD">
        <w:instrText xml:space="preserve"> HYPERLINK "https://doi.org/10.1108/JBIM-</w:instrText>
      </w:r>
      <w:r w:rsidR="00AF02BD">
        <w:instrText xml:space="preserve">12-2019-0553" </w:instrText>
      </w:r>
      <w:r w:rsidR="00AF02BD">
        <w:fldChar w:fldCharType="separate"/>
      </w:r>
      <w:r w:rsidRPr="000E7A00">
        <w:rPr>
          <w:rStyle w:val="Hyperlink"/>
          <w:sz w:val="24"/>
          <w:szCs w:val="24"/>
        </w:rPr>
        <w:t>https://doi.org/10.1108/JBIM-12-2019-0553</w:t>
      </w:r>
      <w:r w:rsidR="00AF02BD">
        <w:rPr>
          <w:rStyle w:val="Hyperlink"/>
          <w:sz w:val="24"/>
          <w:szCs w:val="24"/>
        </w:rPr>
        <w:fldChar w:fldCharType="end"/>
      </w:r>
      <w:r>
        <w:rPr>
          <w:color w:val="000000"/>
          <w:sz w:val="24"/>
          <w:szCs w:val="24"/>
        </w:rPr>
        <w:t xml:space="preserve"> </w:t>
      </w:r>
      <w:r w:rsidRPr="00BC277B">
        <w:rPr>
          <w:color w:val="000000"/>
          <w:sz w:val="24"/>
          <w:szCs w:val="24"/>
        </w:rPr>
        <w:t xml:space="preserve"> </w:t>
      </w:r>
    </w:p>
    <w:p w14:paraId="66A7852C" w14:textId="43ACCF43" w:rsidR="0040117C" w:rsidRDefault="0040117C" w:rsidP="0040117C">
      <w:pPr>
        <w:ind w:left="720" w:hanging="720"/>
        <w:contextualSpacing/>
        <w:jc w:val="both"/>
        <w:rPr>
          <w:color w:val="000000"/>
          <w:sz w:val="24"/>
          <w:szCs w:val="24"/>
          <w:lang w:val="en-US"/>
        </w:rPr>
      </w:pPr>
      <w:r w:rsidRPr="00BC277B">
        <w:rPr>
          <w:color w:val="000000"/>
          <w:sz w:val="24"/>
          <w:szCs w:val="24"/>
        </w:rPr>
        <w:t xml:space="preserve">Chandra, B., &amp; Rahman, Z. (2023). Artificial intelligence and value co-creation: a review, conceptual framework and directions for future research. Journal of Service Theory and Practice, 1, 7–32. </w:t>
      </w:r>
      <w:r w:rsidR="00AF02BD">
        <w:fldChar w:fldCharType="begin"/>
      </w:r>
      <w:r w:rsidR="00AF02BD">
        <w:instrText xml:space="preserve"> HYPERLINK "https://doi.org/10.1108/jstp-03-2023-0097" </w:instrText>
      </w:r>
      <w:r w:rsidR="00AF02BD">
        <w:fldChar w:fldCharType="separate"/>
      </w:r>
      <w:r w:rsidRPr="000E7A00">
        <w:rPr>
          <w:rStyle w:val="Hyperlink"/>
          <w:sz w:val="24"/>
          <w:szCs w:val="24"/>
        </w:rPr>
        <w:t>https://doi.org/10.1108/jstp-03-2023-0097</w:t>
      </w:r>
      <w:r w:rsidR="00AF02BD">
        <w:rPr>
          <w:rStyle w:val="Hyperlink"/>
          <w:sz w:val="24"/>
          <w:szCs w:val="24"/>
        </w:rPr>
        <w:fldChar w:fldCharType="end"/>
      </w:r>
      <w:r>
        <w:rPr>
          <w:color w:val="000000"/>
          <w:sz w:val="24"/>
          <w:szCs w:val="24"/>
        </w:rPr>
        <w:t xml:space="preserve"> </w:t>
      </w:r>
      <w:r w:rsidRPr="00BC277B">
        <w:rPr>
          <w:color w:val="000000"/>
          <w:sz w:val="24"/>
          <w:szCs w:val="24"/>
        </w:rPr>
        <w:t xml:space="preserve"> </w:t>
      </w:r>
    </w:p>
    <w:p w14:paraId="6FA7AF45" w14:textId="77777777" w:rsidR="0040117C" w:rsidRDefault="0040117C" w:rsidP="0040117C">
      <w:pPr>
        <w:ind w:left="720" w:hanging="720"/>
        <w:contextualSpacing/>
        <w:jc w:val="both"/>
        <w:rPr>
          <w:color w:val="000000"/>
          <w:sz w:val="24"/>
          <w:szCs w:val="24"/>
          <w:lang w:val="en-US"/>
        </w:rPr>
      </w:pPr>
      <w:r w:rsidRPr="00AA4346">
        <w:rPr>
          <w:color w:val="000000"/>
          <w:sz w:val="24"/>
          <w:szCs w:val="24"/>
        </w:rPr>
        <w:t xml:space="preserve">Creswell, J. W. (2014). </w:t>
      </w:r>
      <w:r w:rsidRPr="00AA4346">
        <w:rPr>
          <w:i/>
          <w:iCs/>
          <w:color w:val="000000"/>
          <w:sz w:val="24"/>
          <w:szCs w:val="24"/>
        </w:rPr>
        <w:t>Research Design: Qualitative, Quantitative, and Mixed Methods Approaches</w:t>
      </w:r>
      <w:r w:rsidRPr="00AA4346">
        <w:rPr>
          <w:color w:val="000000"/>
          <w:sz w:val="24"/>
          <w:szCs w:val="24"/>
        </w:rPr>
        <w:t xml:space="preserve"> (4th ed.). Thousand Oaks, CA: Sage.</w:t>
      </w:r>
    </w:p>
    <w:p w14:paraId="7A588CDF" w14:textId="77777777" w:rsidR="006970F7" w:rsidRPr="00BD6286" w:rsidRDefault="006970F7" w:rsidP="006970F7">
      <w:pPr>
        <w:ind w:left="720" w:hanging="720"/>
        <w:contextualSpacing/>
        <w:jc w:val="both"/>
        <w:rPr>
          <w:color w:val="000000"/>
          <w:sz w:val="24"/>
          <w:szCs w:val="24"/>
        </w:rPr>
      </w:pPr>
      <w:r w:rsidRPr="00BD6286">
        <w:rPr>
          <w:color w:val="000000"/>
          <w:sz w:val="24"/>
          <w:szCs w:val="24"/>
        </w:rPr>
        <w:t xml:space="preserve">Drydakis, N. (2022). Artificial Intelligence and Reduced SMEs’ Business Risks. A Dynamic Capabilities Analysis During the COVID-19 Pandemic. Inf Syst Front 24, 1223–1247. </w:t>
      </w:r>
      <w:r w:rsidR="00AF02BD">
        <w:fldChar w:fldCharType="begin"/>
      </w:r>
      <w:r w:rsidR="00AF02BD">
        <w:instrText xml:space="preserve"> HYPERLINK "https://doi.org/10.1007/s10796-022-10249-6" </w:instrText>
      </w:r>
      <w:r w:rsidR="00AF02BD">
        <w:fldChar w:fldCharType="separate"/>
      </w:r>
      <w:r w:rsidRPr="000E7A00">
        <w:rPr>
          <w:rStyle w:val="Hyperlink"/>
          <w:sz w:val="24"/>
          <w:szCs w:val="24"/>
        </w:rPr>
        <w:t>https://doi.org/10.1007/s10796-022-10249-6</w:t>
      </w:r>
      <w:r w:rsidR="00AF02BD">
        <w:rPr>
          <w:rStyle w:val="Hyperlink"/>
          <w:sz w:val="24"/>
          <w:szCs w:val="24"/>
        </w:rPr>
        <w:fldChar w:fldCharType="end"/>
      </w:r>
      <w:r>
        <w:rPr>
          <w:color w:val="000000"/>
          <w:sz w:val="24"/>
          <w:szCs w:val="24"/>
        </w:rPr>
        <w:t xml:space="preserve"> </w:t>
      </w:r>
      <w:r w:rsidRPr="00BD6286">
        <w:rPr>
          <w:color w:val="000000"/>
          <w:sz w:val="24"/>
          <w:szCs w:val="24"/>
        </w:rPr>
        <w:t xml:space="preserve"> </w:t>
      </w:r>
    </w:p>
    <w:p w14:paraId="7B58E573" w14:textId="77777777" w:rsidR="006970F7" w:rsidRPr="00BD6286" w:rsidRDefault="006970F7" w:rsidP="006970F7">
      <w:pPr>
        <w:ind w:left="720" w:hanging="720"/>
        <w:contextualSpacing/>
        <w:jc w:val="both"/>
        <w:rPr>
          <w:color w:val="000000"/>
          <w:sz w:val="24"/>
          <w:szCs w:val="24"/>
        </w:rPr>
      </w:pPr>
      <w:r w:rsidRPr="00BD6286">
        <w:rPr>
          <w:color w:val="000000"/>
          <w:sz w:val="24"/>
          <w:szCs w:val="24"/>
        </w:rPr>
        <w:t xml:space="preserve">Edgar Kedi, W., Ejimuda, C., Idemudia, C., &amp; Ignatius Ijomah, T. (2024). AI software for personalized marketing automation in SMEs: Enhancing customer experience and sales. World Journal of Advanced Research and Reviews, 1, 1981–1990. </w:t>
      </w:r>
      <w:r w:rsidR="00AF02BD">
        <w:fldChar w:fldCharType="begin"/>
      </w:r>
      <w:r w:rsidR="00AF02BD">
        <w:instrText xml:space="preserve"> HYPERLINK "https://d</w:instrText>
      </w:r>
      <w:r w:rsidR="00AF02BD">
        <w:instrText xml:space="preserve">oi.org/10.30574/wjarr.2024.23.1.2159" </w:instrText>
      </w:r>
      <w:r w:rsidR="00AF02BD">
        <w:fldChar w:fldCharType="separate"/>
      </w:r>
      <w:r w:rsidRPr="000E7A00">
        <w:rPr>
          <w:rStyle w:val="Hyperlink"/>
          <w:sz w:val="24"/>
          <w:szCs w:val="24"/>
        </w:rPr>
        <w:t>https://doi.org/10.30574/wjarr.2024.23.1.2159</w:t>
      </w:r>
      <w:r w:rsidR="00AF02BD">
        <w:rPr>
          <w:rStyle w:val="Hyperlink"/>
          <w:sz w:val="24"/>
          <w:szCs w:val="24"/>
        </w:rPr>
        <w:fldChar w:fldCharType="end"/>
      </w:r>
      <w:r>
        <w:rPr>
          <w:color w:val="000000"/>
          <w:sz w:val="24"/>
          <w:szCs w:val="24"/>
        </w:rPr>
        <w:t xml:space="preserve"> </w:t>
      </w:r>
      <w:r w:rsidRPr="00BD6286">
        <w:rPr>
          <w:color w:val="000000"/>
          <w:sz w:val="24"/>
          <w:szCs w:val="24"/>
        </w:rPr>
        <w:t xml:space="preserve"> </w:t>
      </w:r>
    </w:p>
    <w:p w14:paraId="647A9DD9" w14:textId="77777777" w:rsidR="006970F7" w:rsidRDefault="006970F7" w:rsidP="006970F7">
      <w:pPr>
        <w:ind w:left="720" w:hanging="720"/>
        <w:contextualSpacing/>
        <w:jc w:val="both"/>
        <w:rPr>
          <w:color w:val="000000"/>
          <w:sz w:val="24"/>
          <w:szCs w:val="24"/>
          <w:lang w:val="en-US"/>
        </w:rPr>
      </w:pPr>
      <w:r w:rsidRPr="00BC277B">
        <w:rPr>
          <w:color w:val="000000"/>
          <w:sz w:val="24"/>
          <w:szCs w:val="24"/>
        </w:rPr>
        <w:t xml:space="preserve">Gao, L., Li, G., Tsai, F., Gao, C., Zhu, M. and Qu, X. (2023), "The impact of artificial intelligence stimuli on customer engagement and value co-creation: the moderating role of customer ability readiness", Journal of Research in Interactive Marketing, Vol. 17 No. 2, pp. 317-333. </w:t>
      </w:r>
      <w:r w:rsidR="00AF02BD">
        <w:fldChar w:fldCharType="begin"/>
      </w:r>
      <w:r w:rsidR="00AF02BD">
        <w:instrText xml:space="preserve"> HYPERLINK "https://doi.org/10.1108/JRIM-10-2021-0260" </w:instrText>
      </w:r>
      <w:r w:rsidR="00AF02BD">
        <w:fldChar w:fldCharType="separate"/>
      </w:r>
      <w:r w:rsidRPr="000E7A00">
        <w:rPr>
          <w:rStyle w:val="Hyperlink"/>
          <w:sz w:val="24"/>
          <w:szCs w:val="24"/>
        </w:rPr>
        <w:t>https://doi.org/10.1108/JRIM-10-2021-0260</w:t>
      </w:r>
      <w:r w:rsidR="00AF02BD">
        <w:rPr>
          <w:rStyle w:val="Hyperlink"/>
          <w:sz w:val="24"/>
          <w:szCs w:val="24"/>
        </w:rPr>
        <w:fldChar w:fldCharType="end"/>
      </w:r>
      <w:r>
        <w:rPr>
          <w:color w:val="000000"/>
          <w:sz w:val="24"/>
          <w:szCs w:val="24"/>
        </w:rPr>
        <w:t xml:space="preserve"> </w:t>
      </w:r>
      <w:r w:rsidRPr="00BC277B">
        <w:rPr>
          <w:color w:val="000000"/>
          <w:sz w:val="24"/>
          <w:szCs w:val="24"/>
        </w:rPr>
        <w:t xml:space="preserve">   </w:t>
      </w:r>
    </w:p>
    <w:p w14:paraId="6FE48800" w14:textId="77777777" w:rsidR="006970F7" w:rsidRPr="0040117C" w:rsidRDefault="006970F7" w:rsidP="006970F7">
      <w:pPr>
        <w:ind w:left="720" w:hanging="720"/>
        <w:contextualSpacing/>
        <w:jc w:val="both"/>
        <w:rPr>
          <w:color w:val="000000"/>
          <w:sz w:val="24"/>
          <w:szCs w:val="24"/>
          <w:lang w:val="en-US"/>
        </w:rPr>
      </w:pPr>
      <w:r w:rsidRPr="0040117C">
        <w:rPr>
          <w:color w:val="000000"/>
          <w:sz w:val="24"/>
          <w:szCs w:val="24"/>
          <w:lang w:val="en-US"/>
        </w:rPr>
        <w:t xml:space="preserve">Hair, J.F., Risher, J.J., Sarstedt, M. and Ringle, C.M. (2019), "When to use and how to report the results of PLS-SEM", European Business Review, Vol. 31 No. 1, pp. 2-24. </w:t>
      </w:r>
      <w:hyperlink r:id="rId22" w:history="1">
        <w:r w:rsidRPr="00B44E30">
          <w:rPr>
            <w:rStyle w:val="Hyperlink"/>
            <w:sz w:val="24"/>
            <w:szCs w:val="24"/>
            <w:lang w:val="en-US"/>
          </w:rPr>
          <w:t>https://doi.org/10.1108/EBR-11-2018-0203</w:t>
        </w:r>
      </w:hyperlink>
      <w:r>
        <w:rPr>
          <w:color w:val="000000"/>
          <w:sz w:val="24"/>
          <w:szCs w:val="24"/>
          <w:lang w:val="en-US"/>
        </w:rPr>
        <w:t xml:space="preserve"> </w:t>
      </w:r>
    </w:p>
    <w:p w14:paraId="65292124" w14:textId="77777777" w:rsidR="006970F7" w:rsidRDefault="006970F7" w:rsidP="006970F7">
      <w:pPr>
        <w:ind w:left="720" w:hanging="720"/>
        <w:contextualSpacing/>
        <w:jc w:val="both"/>
        <w:rPr>
          <w:color w:val="000000"/>
          <w:sz w:val="24"/>
          <w:szCs w:val="24"/>
          <w:lang w:val="en-US"/>
        </w:rPr>
      </w:pPr>
      <w:r w:rsidRPr="00BD6286">
        <w:rPr>
          <w:color w:val="000000"/>
          <w:sz w:val="24"/>
          <w:szCs w:val="24"/>
        </w:rPr>
        <w:t xml:space="preserve">Hair, J.F., Hult, G.T.M., Ringle, C.M. and Sarstedt, M. (2017) A Primer on Partial </w:t>
      </w:r>
      <w:r w:rsidRPr="00BD6286">
        <w:rPr>
          <w:color w:val="000000"/>
          <w:sz w:val="24"/>
          <w:szCs w:val="24"/>
        </w:rPr>
        <w:lastRenderedPageBreak/>
        <w:t>Least Squares Structural Equation Modeling (PLS-SEM). 2nd Edition, Sage Publications Inc., Thousand Oaks, CA.</w:t>
      </w:r>
    </w:p>
    <w:p w14:paraId="325487A5" w14:textId="661CBF3E" w:rsidR="006970F7" w:rsidRPr="006970F7" w:rsidRDefault="006970F7" w:rsidP="006970F7">
      <w:pPr>
        <w:ind w:left="720" w:hanging="720"/>
        <w:contextualSpacing/>
        <w:jc w:val="both"/>
        <w:rPr>
          <w:color w:val="000000"/>
          <w:sz w:val="24"/>
          <w:szCs w:val="24"/>
          <w:lang w:val="en-US"/>
        </w:rPr>
      </w:pPr>
      <w:r w:rsidRPr="006970F7">
        <w:rPr>
          <w:color w:val="000000"/>
          <w:sz w:val="24"/>
          <w:szCs w:val="24"/>
          <w:lang w:val="en-US"/>
        </w:rPr>
        <w:t>Hair, J. F., Hult, G. T. M., Ringle, C. M., Sarstedt, M., Danks, N. P., &amp; Ray, S. (2021). Partial Least Squares Structural Equation Modeling (PLS-SEM) Using R. Springer Nature.</w:t>
      </w:r>
      <w:r>
        <w:rPr>
          <w:color w:val="000000"/>
          <w:sz w:val="24"/>
          <w:szCs w:val="24"/>
          <w:lang w:val="en-US"/>
        </w:rPr>
        <w:t xml:space="preserve"> </w:t>
      </w:r>
    </w:p>
    <w:p w14:paraId="3CA94B02" w14:textId="77777777" w:rsidR="006970F7" w:rsidRDefault="006970F7" w:rsidP="006970F7">
      <w:pPr>
        <w:ind w:left="720" w:hanging="720"/>
        <w:contextualSpacing/>
        <w:jc w:val="both"/>
        <w:rPr>
          <w:color w:val="000000"/>
          <w:sz w:val="24"/>
          <w:szCs w:val="24"/>
        </w:rPr>
      </w:pPr>
      <w:r w:rsidRPr="00BC277B">
        <w:rPr>
          <w:color w:val="000000"/>
          <w:sz w:val="24"/>
          <w:szCs w:val="24"/>
        </w:rPr>
        <w:t xml:space="preserve">Huang, M.-H., &amp; Rust, R. T. (2018). Artificial intelligence in service. Journal of Service Research, 21(2), 155–172. </w:t>
      </w:r>
      <w:r w:rsidR="00AF02BD">
        <w:fldChar w:fldCharType="begin"/>
      </w:r>
      <w:r w:rsidR="00AF02BD">
        <w:instrText xml:space="preserve"> HYPERLINK "https://doi.org/10.1177/1094670517752459" </w:instrText>
      </w:r>
      <w:r w:rsidR="00AF02BD">
        <w:fldChar w:fldCharType="separate"/>
      </w:r>
      <w:r w:rsidRPr="000E7A00">
        <w:rPr>
          <w:rStyle w:val="Hyperlink"/>
          <w:sz w:val="24"/>
          <w:szCs w:val="24"/>
        </w:rPr>
        <w:t>https://doi.org/10.1177/1094670517752459</w:t>
      </w:r>
      <w:r w:rsidR="00AF02BD">
        <w:rPr>
          <w:rStyle w:val="Hyperlink"/>
          <w:sz w:val="24"/>
          <w:szCs w:val="24"/>
        </w:rPr>
        <w:fldChar w:fldCharType="end"/>
      </w:r>
      <w:r>
        <w:rPr>
          <w:color w:val="000000"/>
          <w:sz w:val="24"/>
          <w:szCs w:val="24"/>
        </w:rPr>
        <w:t xml:space="preserve"> </w:t>
      </w:r>
      <w:r w:rsidRPr="00BC277B">
        <w:rPr>
          <w:color w:val="000000"/>
          <w:sz w:val="24"/>
          <w:szCs w:val="24"/>
        </w:rPr>
        <w:t xml:space="preserve"> </w:t>
      </w:r>
      <w:r>
        <w:rPr>
          <w:color w:val="000000"/>
          <w:sz w:val="24"/>
          <w:szCs w:val="24"/>
        </w:rPr>
        <w:t xml:space="preserve"> </w:t>
      </w:r>
    </w:p>
    <w:p w14:paraId="23DBD7E5" w14:textId="77777777" w:rsidR="006970F7" w:rsidRPr="00BD6286" w:rsidRDefault="006970F7" w:rsidP="006970F7">
      <w:pPr>
        <w:ind w:left="720" w:hanging="720"/>
        <w:contextualSpacing/>
        <w:jc w:val="both"/>
        <w:rPr>
          <w:color w:val="000000"/>
          <w:sz w:val="24"/>
          <w:szCs w:val="24"/>
        </w:rPr>
      </w:pPr>
      <w:r w:rsidRPr="00BD6286">
        <w:rPr>
          <w:color w:val="000000"/>
          <w:sz w:val="24"/>
          <w:szCs w:val="24"/>
        </w:rPr>
        <w:t xml:space="preserve">Kopka, A., Fornahl, D. (2024). Artificial intelligence and firm growth — catch-up processes of SMEs through integrating AI into their knowledge bases. Small Bus Econ 62, 63–85. </w:t>
      </w:r>
      <w:r w:rsidR="00AF02BD">
        <w:fldChar w:fldCharType="begin"/>
      </w:r>
      <w:r w:rsidR="00AF02BD">
        <w:instrText xml:space="preserve"> HYPERLINK "https://doi.org/10.1007/s11187-023-00754-6" </w:instrText>
      </w:r>
      <w:r w:rsidR="00AF02BD">
        <w:fldChar w:fldCharType="separate"/>
      </w:r>
      <w:r w:rsidRPr="000E7A00">
        <w:rPr>
          <w:rStyle w:val="Hyperlink"/>
          <w:sz w:val="24"/>
          <w:szCs w:val="24"/>
        </w:rPr>
        <w:t>https://doi.org/10.1007/s11187-023-00754-6</w:t>
      </w:r>
      <w:r w:rsidR="00AF02BD">
        <w:rPr>
          <w:rStyle w:val="Hyperlink"/>
          <w:sz w:val="24"/>
          <w:szCs w:val="24"/>
        </w:rPr>
        <w:fldChar w:fldCharType="end"/>
      </w:r>
      <w:r>
        <w:rPr>
          <w:color w:val="000000"/>
          <w:sz w:val="24"/>
          <w:szCs w:val="24"/>
        </w:rPr>
        <w:t xml:space="preserve"> </w:t>
      </w:r>
      <w:r w:rsidRPr="00BD6286">
        <w:rPr>
          <w:color w:val="000000"/>
          <w:sz w:val="24"/>
          <w:szCs w:val="24"/>
        </w:rPr>
        <w:t xml:space="preserve"> </w:t>
      </w:r>
    </w:p>
    <w:p w14:paraId="59653887" w14:textId="77777777" w:rsidR="006970F7" w:rsidRDefault="006970F7" w:rsidP="006970F7">
      <w:pPr>
        <w:ind w:left="720" w:hanging="720"/>
        <w:contextualSpacing/>
        <w:jc w:val="both"/>
        <w:rPr>
          <w:color w:val="000000"/>
          <w:sz w:val="24"/>
          <w:szCs w:val="24"/>
          <w:lang w:val="en-US"/>
        </w:rPr>
      </w:pPr>
      <w:r w:rsidRPr="00BD6286">
        <w:rPr>
          <w:color w:val="000000"/>
          <w:sz w:val="24"/>
          <w:szCs w:val="24"/>
        </w:rPr>
        <w:t xml:space="preserve">Leclercq, T., Hammedi, W., &amp; Poncin, I. (2016). Ten years of value cocreation: An integrative review. Recherche et Applications En Marketing (English Edition), 31(3), 26-60. </w:t>
      </w:r>
      <w:r w:rsidR="00AF02BD">
        <w:fldChar w:fldCharType="begin"/>
      </w:r>
      <w:r w:rsidR="00AF02BD">
        <w:instrText xml:space="preserve"> HYPERLINK "https://doi.org/10.1177</w:instrText>
      </w:r>
      <w:r w:rsidR="00AF02BD">
        <w:instrText xml:space="preserve">/2051570716650172" </w:instrText>
      </w:r>
      <w:r w:rsidR="00AF02BD">
        <w:fldChar w:fldCharType="separate"/>
      </w:r>
      <w:r w:rsidRPr="000E7A00">
        <w:rPr>
          <w:rStyle w:val="Hyperlink"/>
          <w:sz w:val="24"/>
          <w:szCs w:val="24"/>
        </w:rPr>
        <w:t>https://doi.org/10.1177/2051570716650172</w:t>
      </w:r>
      <w:r w:rsidR="00AF02BD">
        <w:rPr>
          <w:rStyle w:val="Hyperlink"/>
          <w:sz w:val="24"/>
          <w:szCs w:val="24"/>
        </w:rPr>
        <w:fldChar w:fldCharType="end"/>
      </w:r>
      <w:r>
        <w:rPr>
          <w:color w:val="000000"/>
          <w:sz w:val="24"/>
          <w:szCs w:val="24"/>
        </w:rPr>
        <w:t xml:space="preserve"> </w:t>
      </w:r>
      <w:r w:rsidRPr="00BD6286">
        <w:rPr>
          <w:color w:val="000000"/>
          <w:sz w:val="24"/>
          <w:szCs w:val="24"/>
        </w:rPr>
        <w:t xml:space="preserve"> </w:t>
      </w:r>
    </w:p>
    <w:p w14:paraId="75CC88B6" w14:textId="77777777" w:rsidR="006970F7" w:rsidRDefault="006970F7" w:rsidP="006970F7">
      <w:pPr>
        <w:ind w:left="720" w:hanging="720"/>
        <w:contextualSpacing/>
        <w:jc w:val="both"/>
        <w:rPr>
          <w:color w:val="000000"/>
          <w:sz w:val="24"/>
          <w:szCs w:val="24"/>
        </w:rPr>
      </w:pPr>
      <w:r w:rsidRPr="00BC277B">
        <w:rPr>
          <w:color w:val="000000"/>
          <w:sz w:val="24"/>
          <w:szCs w:val="24"/>
        </w:rPr>
        <w:t xml:space="preserve">Manser Payne, E.H., Dahl, A.J. and Peltier, J. (2021), "Digital servitization value co-creation framework for AI services: a research agenda for digital transformation in financial service ecosystems", Journal of Research in Interactive Marketing, Vol. 15 No. 2, pp. 200-222. </w:t>
      </w:r>
      <w:r w:rsidR="00AF02BD">
        <w:fldChar w:fldCharType="begin"/>
      </w:r>
      <w:r w:rsidR="00AF02BD">
        <w:instrText xml:space="preserve"> HYPERLINK "https://doi.org/10.1108/JRIM-12-2020-0252" </w:instrText>
      </w:r>
      <w:r w:rsidR="00AF02BD">
        <w:fldChar w:fldCharType="separate"/>
      </w:r>
      <w:r w:rsidRPr="000E7A00">
        <w:rPr>
          <w:rStyle w:val="Hyperlink"/>
          <w:sz w:val="24"/>
          <w:szCs w:val="24"/>
        </w:rPr>
        <w:t>https://doi.org/10.1108/JRIM-12-2020-0252</w:t>
      </w:r>
      <w:r w:rsidR="00AF02BD">
        <w:rPr>
          <w:rStyle w:val="Hyperlink"/>
          <w:sz w:val="24"/>
          <w:szCs w:val="24"/>
        </w:rPr>
        <w:fldChar w:fldCharType="end"/>
      </w:r>
      <w:r>
        <w:rPr>
          <w:color w:val="000000"/>
          <w:sz w:val="24"/>
          <w:szCs w:val="24"/>
        </w:rPr>
        <w:t xml:space="preserve"> </w:t>
      </w:r>
      <w:r w:rsidRPr="00BC277B">
        <w:rPr>
          <w:color w:val="000000"/>
          <w:sz w:val="24"/>
          <w:szCs w:val="24"/>
        </w:rPr>
        <w:t xml:space="preserve"> </w:t>
      </w:r>
    </w:p>
    <w:p w14:paraId="0C33D7ED" w14:textId="77777777" w:rsidR="006970F7" w:rsidRDefault="006970F7" w:rsidP="006970F7">
      <w:pPr>
        <w:ind w:left="720" w:hanging="720"/>
        <w:contextualSpacing/>
        <w:jc w:val="both"/>
        <w:rPr>
          <w:color w:val="000000"/>
          <w:sz w:val="24"/>
          <w:szCs w:val="24"/>
        </w:rPr>
      </w:pPr>
      <w:r w:rsidRPr="00BD6286">
        <w:rPr>
          <w:color w:val="000000"/>
          <w:sz w:val="24"/>
          <w:szCs w:val="24"/>
        </w:rPr>
        <w:t xml:space="preserve">Mathibe, M.S., Chinyamurindi, W.T. and Hove-Sibanda, P. (2023), "Value co-creation as a mediator between strategic planning and social enterprise performance", Social Enterprise Journal, Vol. 19 No. 1, pp. 23-39. </w:t>
      </w:r>
      <w:r w:rsidR="00AF02BD">
        <w:fldChar w:fldCharType="begin"/>
      </w:r>
      <w:r w:rsidR="00AF02BD">
        <w:instrText xml:space="preserve"> HYPERLINK "https://doi.org/10.1108/SEJ-08-2021-0062" </w:instrText>
      </w:r>
      <w:r w:rsidR="00AF02BD">
        <w:fldChar w:fldCharType="separate"/>
      </w:r>
      <w:r w:rsidRPr="000E7A00">
        <w:rPr>
          <w:rStyle w:val="Hyperlink"/>
          <w:sz w:val="24"/>
          <w:szCs w:val="24"/>
        </w:rPr>
        <w:t>https://doi.org/10.1108/SEJ-08-2021-0062</w:t>
      </w:r>
      <w:r w:rsidR="00AF02BD">
        <w:rPr>
          <w:rStyle w:val="Hyperlink"/>
          <w:sz w:val="24"/>
          <w:szCs w:val="24"/>
        </w:rPr>
        <w:fldChar w:fldCharType="end"/>
      </w:r>
      <w:r>
        <w:rPr>
          <w:color w:val="000000"/>
          <w:sz w:val="24"/>
          <w:szCs w:val="24"/>
        </w:rPr>
        <w:t xml:space="preserve"> </w:t>
      </w:r>
    </w:p>
    <w:p w14:paraId="66A4EDFC" w14:textId="77777777" w:rsidR="006970F7" w:rsidRDefault="006970F7" w:rsidP="006970F7">
      <w:pPr>
        <w:ind w:left="720" w:hanging="720"/>
        <w:contextualSpacing/>
        <w:jc w:val="both"/>
        <w:rPr>
          <w:color w:val="000000"/>
          <w:sz w:val="24"/>
          <w:szCs w:val="24"/>
          <w:lang w:val="en-US"/>
        </w:rPr>
      </w:pPr>
      <w:r w:rsidRPr="00BC277B">
        <w:rPr>
          <w:color w:val="000000"/>
          <w:sz w:val="24"/>
          <w:szCs w:val="24"/>
        </w:rPr>
        <w:t xml:space="preserve">Nur Fauzi M, Mahmudah A, Maysaroh D, Belinda P, Afif A. PENERAPAN DIGITAL MARKETING SEBAGAI UPAYA PENINGKATAN PENJUALAN PADA UMKM  DI DESA WARUK. JURNAL PENGABDIAN MASYARAKAT AKADEMISI [Internet]. 2023 Apr 13 [cited 2024 Jun 25];(2):30–5. Available from: </w:t>
      </w:r>
      <w:hyperlink r:id="rId23" w:history="1">
        <w:r w:rsidRPr="000E7A00">
          <w:rPr>
            <w:rStyle w:val="Hyperlink"/>
            <w:sz w:val="24"/>
            <w:szCs w:val="24"/>
          </w:rPr>
          <w:t>http://dx.doi.org/10.59024/jpma.v1i2.143</w:t>
        </w:r>
      </w:hyperlink>
      <w:r>
        <w:rPr>
          <w:color w:val="000000"/>
          <w:sz w:val="24"/>
          <w:szCs w:val="24"/>
        </w:rPr>
        <w:t xml:space="preserve"> </w:t>
      </w:r>
    </w:p>
    <w:p w14:paraId="36EEED34" w14:textId="77777777" w:rsidR="006970F7" w:rsidRDefault="006970F7" w:rsidP="006970F7">
      <w:pPr>
        <w:ind w:left="720" w:hanging="720"/>
        <w:contextualSpacing/>
        <w:jc w:val="both"/>
        <w:rPr>
          <w:color w:val="000000"/>
          <w:sz w:val="24"/>
          <w:szCs w:val="24"/>
        </w:rPr>
      </w:pPr>
      <w:r w:rsidRPr="00BC277B">
        <w:rPr>
          <w:color w:val="000000"/>
          <w:sz w:val="24"/>
          <w:szCs w:val="24"/>
        </w:rPr>
        <w:t xml:space="preserve">Peltier, J.W., Dahl, A.J. and Schibrowsky, J.A. (2024), "Artificial intelligence in interactive marketing: a conceptual framework and research agenda", Journal of Research in Interactive Marketing, Vol. 18 No. 1, pp. 54-90. </w:t>
      </w:r>
      <w:r w:rsidR="00AF02BD">
        <w:fldChar w:fldCharType="begin"/>
      </w:r>
      <w:r w:rsidR="00AF02BD">
        <w:instrText xml:space="preserve"> HYPERLINK "https://doi.org/10.1108/JRIM-01-2023-0030" </w:instrText>
      </w:r>
      <w:r w:rsidR="00AF02BD">
        <w:fldChar w:fldCharType="separate"/>
      </w:r>
      <w:r w:rsidRPr="000E7A00">
        <w:rPr>
          <w:rStyle w:val="Hyperlink"/>
          <w:sz w:val="24"/>
          <w:szCs w:val="24"/>
        </w:rPr>
        <w:t>https://doi.org/10.1108/JRIM-01-2023-0030</w:t>
      </w:r>
      <w:r w:rsidR="00AF02BD">
        <w:rPr>
          <w:rStyle w:val="Hyperlink"/>
          <w:sz w:val="24"/>
          <w:szCs w:val="24"/>
        </w:rPr>
        <w:fldChar w:fldCharType="end"/>
      </w:r>
      <w:r>
        <w:rPr>
          <w:color w:val="000000"/>
          <w:sz w:val="24"/>
          <w:szCs w:val="24"/>
        </w:rPr>
        <w:t xml:space="preserve"> </w:t>
      </w:r>
      <w:r w:rsidRPr="00BC277B">
        <w:rPr>
          <w:color w:val="000000"/>
          <w:sz w:val="24"/>
          <w:szCs w:val="24"/>
        </w:rPr>
        <w:t xml:space="preserve"> </w:t>
      </w:r>
    </w:p>
    <w:p w14:paraId="270DD8AB" w14:textId="77777777" w:rsidR="006970F7" w:rsidRDefault="006970F7" w:rsidP="006970F7">
      <w:pPr>
        <w:ind w:left="720" w:hanging="720"/>
        <w:contextualSpacing/>
        <w:jc w:val="both"/>
        <w:rPr>
          <w:color w:val="000000"/>
          <w:sz w:val="24"/>
          <w:szCs w:val="24"/>
        </w:rPr>
      </w:pPr>
      <w:r w:rsidRPr="00BC277B">
        <w:rPr>
          <w:color w:val="000000"/>
          <w:sz w:val="24"/>
          <w:szCs w:val="24"/>
        </w:rPr>
        <w:t xml:space="preserve">Rajguru, K. (2024). Artificial Intelligence and the Perspective of Value Creation: Present Research Focus and Future Directions. In The Impact of Digitalization on Current Marketing Strategies (pp. 163–181). Emerald Publishing Limited. </w:t>
      </w:r>
      <w:r w:rsidR="00AF02BD">
        <w:fldChar w:fldCharType="begin"/>
      </w:r>
      <w:r w:rsidR="00AF02BD">
        <w:instrText xml:space="preserve"> HYPERLINK "http://dx.doi.org/10.1108/978-1-83753-686-320241010" </w:instrText>
      </w:r>
      <w:r w:rsidR="00AF02BD">
        <w:fldChar w:fldCharType="separate"/>
      </w:r>
      <w:r w:rsidRPr="000E7A00">
        <w:rPr>
          <w:rStyle w:val="Hyperlink"/>
          <w:sz w:val="24"/>
          <w:szCs w:val="24"/>
        </w:rPr>
        <w:t>http://dx.doi.org/10.1108/978-1-83753-686-320241010</w:t>
      </w:r>
      <w:r w:rsidR="00AF02BD">
        <w:rPr>
          <w:rStyle w:val="Hyperlink"/>
          <w:sz w:val="24"/>
          <w:szCs w:val="24"/>
        </w:rPr>
        <w:fldChar w:fldCharType="end"/>
      </w:r>
    </w:p>
    <w:p w14:paraId="5D044FEC" w14:textId="77777777" w:rsidR="006970F7" w:rsidRPr="00BC277B" w:rsidRDefault="006970F7" w:rsidP="006970F7">
      <w:pPr>
        <w:ind w:left="720" w:hanging="720"/>
        <w:contextualSpacing/>
        <w:jc w:val="both"/>
        <w:rPr>
          <w:color w:val="000000"/>
          <w:sz w:val="24"/>
          <w:szCs w:val="24"/>
        </w:rPr>
      </w:pPr>
      <w:r w:rsidRPr="00BC277B">
        <w:rPr>
          <w:color w:val="000000"/>
          <w:sz w:val="24"/>
          <w:szCs w:val="24"/>
        </w:rPr>
        <w:t xml:space="preserve">Ranjan, K. R., &amp; Read, S. (2016). Value co-creation: Concept and measurement. Journal of the Academy of Marketing Science, 44(3), 290–315 </w:t>
      </w:r>
      <w:hyperlink r:id="rId24" w:history="1">
        <w:r w:rsidRPr="000E7A00">
          <w:rPr>
            <w:rStyle w:val="Hyperlink"/>
            <w:sz w:val="24"/>
            <w:szCs w:val="24"/>
          </w:rPr>
          <w:t>https://doi.org/10.1007/s11747-014-0397-2</w:t>
        </w:r>
      </w:hyperlink>
      <w:r>
        <w:rPr>
          <w:color w:val="000000"/>
          <w:sz w:val="24"/>
          <w:szCs w:val="24"/>
        </w:rPr>
        <w:t xml:space="preserve"> </w:t>
      </w:r>
      <w:r w:rsidRPr="00BC277B">
        <w:rPr>
          <w:color w:val="000000"/>
          <w:sz w:val="24"/>
          <w:szCs w:val="24"/>
        </w:rPr>
        <w:t xml:space="preserve"> </w:t>
      </w:r>
    </w:p>
    <w:p w14:paraId="459FF7F7" w14:textId="77777777" w:rsidR="006970F7" w:rsidRPr="00BD6286" w:rsidRDefault="006970F7" w:rsidP="006970F7">
      <w:pPr>
        <w:ind w:left="720" w:hanging="720"/>
        <w:contextualSpacing/>
        <w:jc w:val="both"/>
        <w:rPr>
          <w:color w:val="000000"/>
          <w:sz w:val="24"/>
          <w:szCs w:val="24"/>
        </w:rPr>
      </w:pPr>
      <w:r w:rsidRPr="00BD6286">
        <w:rPr>
          <w:color w:val="000000"/>
          <w:sz w:val="24"/>
          <w:szCs w:val="24"/>
        </w:rPr>
        <w:t xml:space="preserve">Saha, V., Goyal, P. and Jebarajakirthy, C. (2022), "Value co-creation: a review of literature and future research agenda", Journal of Business &amp; Industrial Marketing, Vol. 37 No. 3, pp. 612-628. </w:t>
      </w:r>
      <w:r w:rsidR="00AF02BD">
        <w:fldChar w:fldCharType="begin"/>
      </w:r>
      <w:r w:rsidR="00AF02BD">
        <w:instrText xml:space="preserve"> HYPERLINK "https://doi.org/10.1108/JBIM-01-2020-0017" </w:instrText>
      </w:r>
      <w:r w:rsidR="00AF02BD">
        <w:fldChar w:fldCharType="separate"/>
      </w:r>
      <w:r w:rsidRPr="000E7A00">
        <w:rPr>
          <w:rStyle w:val="Hyperlink"/>
          <w:sz w:val="24"/>
          <w:szCs w:val="24"/>
        </w:rPr>
        <w:t>https://doi.org/10.1108/JBIM-01-2020-0017</w:t>
      </w:r>
      <w:r w:rsidR="00AF02BD">
        <w:rPr>
          <w:rStyle w:val="Hyperlink"/>
          <w:sz w:val="24"/>
          <w:szCs w:val="24"/>
        </w:rPr>
        <w:fldChar w:fldCharType="end"/>
      </w:r>
      <w:r>
        <w:rPr>
          <w:color w:val="000000"/>
          <w:sz w:val="24"/>
          <w:szCs w:val="24"/>
        </w:rPr>
        <w:t xml:space="preserve"> </w:t>
      </w:r>
      <w:r w:rsidRPr="00BD6286">
        <w:rPr>
          <w:color w:val="000000"/>
          <w:sz w:val="24"/>
          <w:szCs w:val="24"/>
        </w:rPr>
        <w:t xml:space="preserve"> </w:t>
      </w:r>
    </w:p>
    <w:p w14:paraId="2E22D784" w14:textId="73BAB820" w:rsidR="00BC277B" w:rsidRDefault="00BC277B" w:rsidP="00BC277B">
      <w:pPr>
        <w:ind w:left="720" w:hanging="720"/>
        <w:contextualSpacing/>
        <w:jc w:val="both"/>
        <w:rPr>
          <w:color w:val="000000"/>
          <w:sz w:val="24"/>
          <w:szCs w:val="24"/>
          <w:lang w:val="en-US"/>
        </w:rPr>
      </w:pPr>
      <w:r w:rsidRPr="00BC277B">
        <w:rPr>
          <w:color w:val="000000"/>
          <w:sz w:val="24"/>
          <w:szCs w:val="24"/>
        </w:rPr>
        <w:t xml:space="preserve">SATU DATA - DINAS KOPERASI DAN UKM JATIM. Selamat Datang - Portal Data Dinas Koperasi Dan UKM Jawa Timur. Retrieved March 31, 2024, from </w:t>
      </w:r>
      <w:hyperlink r:id="rId25" w:history="1">
        <w:r w:rsidRPr="000E7A00">
          <w:rPr>
            <w:rStyle w:val="Hyperlink"/>
            <w:sz w:val="24"/>
            <w:szCs w:val="24"/>
          </w:rPr>
          <w:t>https://data.diskopukm.jatimprov.go.id/satu_data/</w:t>
        </w:r>
      </w:hyperlink>
      <w:r>
        <w:rPr>
          <w:color w:val="000000"/>
          <w:sz w:val="24"/>
          <w:szCs w:val="24"/>
        </w:rPr>
        <w:t xml:space="preserve"> </w:t>
      </w:r>
      <w:r w:rsidRPr="00BC277B">
        <w:rPr>
          <w:color w:val="000000"/>
          <w:sz w:val="24"/>
          <w:szCs w:val="24"/>
        </w:rPr>
        <w:t xml:space="preserve"> </w:t>
      </w:r>
    </w:p>
    <w:p w14:paraId="5E519970" w14:textId="1A7D4211" w:rsidR="006970F7" w:rsidRPr="006970F7" w:rsidRDefault="006970F7" w:rsidP="00BC277B">
      <w:pPr>
        <w:ind w:left="720" w:hanging="720"/>
        <w:contextualSpacing/>
        <w:jc w:val="both"/>
        <w:rPr>
          <w:color w:val="000000"/>
          <w:sz w:val="24"/>
          <w:szCs w:val="24"/>
          <w:lang w:val="en-US"/>
        </w:rPr>
      </w:pPr>
      <w:r w:rsidRPr="006970F7">
        <w:rPr>
          <w:color w:val="000000"/>
          <w:sz w:val="24"/>
          <w:szCs w:val="24"/>
          <w:lang w:val="en-US"/>
        </w:rPr>
        <w:lastRenderedPageBreak/>
        <w:t xml:space="preserve">Septiano, R., WP, D. A., Fauzi, M. N., Suratman, S., &amp; Chatra, A. (2024). Optimizing Digital Applications </w:t>
      </w:r>
      <w:proofErr w:type="gramStart"/>
      <w:r w:rsidRPr="006970F7">
        <w:rPr>
          <w:color w:val="000000"/>
          <w:sz w:val="24"/>
          <w:szCs w:val="24"/>
          <w:lang w:val="en-US"/>
        </w:rPr>
        <w:t>To</w:t>
      </w:r>
      <w:proofErr w:type="gramEnd"/>
      <w:r w:rsidRPr="006970F7">
        <w:rPr>
          <w:color w:val="000000"/>
          <w:sz w:val="24"/>
          <w:szCs w:val="24"/>
          <w:lang w:val="en-US"/>
        </w:rPr>
        <w:t xml:space="preserve"> Enhance Operational Efficiency In MSMEs And Accelerate The Digital Economy. Jurnal Ekonomi, 13(03), 709–716. Retrieved from </w:t>
      </w:r>
      <w:hyperlink r:id="rId26" w:history="1">
        <w:r w:rsidRPr="00B44E30">
          <w:rPr>
            <w:rStyle w:val="Hyperlink"/>
            <w:sz w:val="24"/>
            <w:szCs w:val="24"/>
            <w:lang w:val="en-US"/>
          </w:rPr>
          <w:t>https://www.ejournal.seaninstitute.or.id/index.php/Ekonomi/article/view/5116</w:t>
        </w:r>
      </w:hyperlink>
      <w:r>
        <w:rPr>
          <w:color w:val="000000"/>
          <w:sz w:val="24"/>
          <w:szCs w:val="24"/>
          <w:lang w:val="en-US"/>
        </w:rPr>
        <w:t xml:space="preserve"> </w:t>
      </w:r>
    </w:p>
    <w:p w14:paraId="12102CEA" w14:textId="1197BED7" w:rsidR="006970F7" w:rsidRDefault="006970F7" w:rsidP="00BC277B">
      <w:pPr>
        <w:ind w:left="720" w:hanging="720"/>
        <w:contextualSpacing/>
        <w:jc w:val="both"/>
        <w:rPr>
          <w:rStyle w:val="Hyperlink"/>
          <w:sz w:val="24"/>
          <w:szCs w:val="24"/>
          <w:lang w:val="en-US"/>
        </w:rPr>
      </w:pPr>
      <w:r w:rsidRPr="00BC277B">
        <w:rPr>
          <w:color w:val="000000"/>
          <w:sz w:val="24"/>
          <w:szCs w:val="24"/>
        </w:rPr>
        <w:t xml:space="preserve">Solakis, K., Katsoni, V., Mahmoud, A.B. and Grigoriou, N. (2022), "Factors affecting value co-creation through artificial intelligence in tourism: a general literature review", Journal of Tourism Futures, Vol. ahead-of-print No. ahead-of-print. </w:t>
      </w:r>
      <w:hyperlink r:id="rId27" w:history="1">
        <w:r w:rsidRPr="000E7A00">
          <w:rPr>
            <w:rStyle w:val="Hyperlink"/>
            <w:sz w:val="24"/>
            <w:szCs w:val="24"/>
          </w:rPr>
          <w:t>https://doi.org/10.1108/JTF-06-2021-0157</w:t>
        </w:r>
      </w:hyperlink>
    </w:p>
    <w:p w14:paraId="46DE6EE8" w14:textId="77777777" w:rsidR="006970F7" w:rsidRDefault="006970F7" w:rsidP="006970F7">
      <w:pPr>
        <w:ind w:left="720" w:hanging="720"/>
        <w:contextualSpacing/>
        <w:jc w:val="both"/>
        <w:rPr>
          <w:color w:val="000000"/>
          <w:sz w:val="24"/>
          <w:szCs w:val="24"/>
        </w:rPr>
      </w:pPr>
      <w:r w:rsidRPr="00BC277B">
        <w:rPr>
          <w:color w:val="000000"/>
          <w:sz w:val="24"/>
          <w:szCs w:val="24"/>
        </w:rPr>
        <w:t>Sugiyono. Metode penelitian kuantitatif, kualitatif dan kombinasi (mixed methods). Bandung: Alfabeta; 2020. 782 p</w:t>
      </w:r>
    </w:p>
    <w:p w14:paraId="70A1394B" w14:textId="77777777" w:rsidR="00925834" w:rsidRDefault="00BC277B" w:rsidP="00925834">
      <w:pPr>
        <w:ind w:left="720" w:hanging="720"/>
        <w:contextualSpacing/>
        <w:jc w:val="both"/>
        <w:rPr>
          <w:color w:val="000000"/>
          <w:sz w:val="24"/>
          <w:szCs w:val="24"/>
        </w:rPr>
      </w:pPr>
      <w:r w:rsidRPr="00BC277B">
        <w:rPr>
          <w:color w:val="000000"/>
          <w:sz w:val="24"/>
          <w:szCs w:val="24"/>
        </w:rPr>
        <w:t xml:space="preserve">Surya, B.; Menne, F.;Sabhan, H.; Suriani, S.; Abubakar, H.;Idris, M. Economic Growth,Increasing Productivity of SMEs, andOpen Innovation. J. Open Innov.Technol. Mark. Complex. 2021,7, 20. </w:t>
      </w:r>
      <w:hyperlink r:id="rId28" w:history="1">
        <w:r w:rsidR="00925834" w:rsidRPr="000E7A00">
          <w:rPr>
            <w:rStyle w:val="Hyperlink"/>
            <w:sz w:val="24"/>
            <w:szCs w:val="24"/>
          </w:rPr>
          <w:t>https://doi.org/10.3390/joitmc7010020</w:t>
        </w:r>
      </w:hyperlink>
      <w:r w:rsidR="00925834">
        <w:rPr>
          <w:color w:val="000000"/>
          <w:sz w:val="24"/>
          <w:szCs w:val="24"/>
        </w:rPr>
        <w:t xml:space="preserve"> </w:t>
      </w:r>
      <w:r w:rsidRPr="00BC277B">
        <w:rPr>
          <w:color w:val="000000"/>
          <w:sz w:val="24"/>
          <w:szCs w:val="24"/>
        </w:rPr>
        <w:t xml:space="preserve">  </w:t>
      </w:r>
    </w:p>
    <w:p w14:paraId="66B27592" w14:textId="77777777" w:rsidR="00925834" w:rsidRDefault="00BC277B" w:rsidP="00925834">
      <w:pPr>
        <w:ind w:left="720" w:hanging="720"/>
        <w:contextualSpacing/>
        <w:jc w:val="both"/>
        <w:rPr>
          <w:color w:val="000000"/>
          <w:sz w:val="24"/>
          <w:szCs w:val="24"/>
        </w:rPr>
      </w:pPr>
      <w:r w:rsidRPr="00BC277B">
        <w:rPr>
          <w:color w:val="000000"/>
          <w:sz w:val="24"/>
          <w:szCs w:val="24"/>
        </w:rPr>
        <w:t xml:space="preserve">Swan, E.L., Peltier, J.W. and Dahl, A.J. (2024), "Artificial intelligence in healthcare: the value co-creation process and influence of other digital health transformations", Journal of Research in Interactive Marketing, Vol. 18 No. 1, pp. 109-126. </w:t>
      </w:r>
      <w:hyperlink r:id="rId29" w:history="1">
        <w:r w:rsidR="00925834" w:rsidRPr="000E7A00">
          <w:rPr>
            <w:rStyle w:val="Hyperlink"/>
            <w:sz w:val="24"/>
            <w:szCs w:val="24"/>
          </w:rPr>
          <w:t>https://doi.org/10.1108/JRIM-09-2022-0293</w:t>
        </w:r>
      </w:hyperlink>
      <w:r w:rsidR="00925834">
        <w:rPr>
          <w:color w:val="000000"/>
          <w:sz w:val="24"/>
          <w:szCs w:val="24"/>
        </w:rPr>
        <w:t xml:space="preserve"> </w:t>
      </w:r>
      <w:r w:rsidRPr="00BC277B">
        <w:rPr>
          <w:color w:val="000000"/>
          <w:sz w:val="24"/>
          <w:szCs w:val="24"/>
        </w:rPr>
        <w:t xml:space="preserve"> </w:t>
      </w:r>
    </w:p>
    <w:p w14:paraId="682023F4" w14:textId="6EE2A8C6" w:rsidR="00BD6286" w:rsidRDefault="00BD6286" w:rsidP="00BD6286">
      <w:pPr>
        <w:ind w:left="720" w:hanging="720"/>
        <w:contextualSpacing/>
        <w:jc w:val="both"/>
        <w:rPr>
          <w:color w:val="000000"/>
          <w:sz w:val="24"/>
          <w:szCs w:val="24"/>
          <w:lang w:val="en-US"/>
        </w:rPr>
      </w:pPr>
      <w:r w:rsidRPr="00BD6286">
        <w:rPr>
          <w:color w:val="000000"/>
          <w:sz w:val="24"/>
          <w:szCs w:val="24"/>
        </w:rPr>
        <w:t xml:space="preserve">Wirdiyanti, R., Yusgiantoro, I., Sugiarto, A. et al. (2023). How does e-commerce adoption impact micro, small, and medium enterprises’ performance and financial inclusion? Evidence from Indonesia. Electron Commer Res 23, 2485–2515. </w:t>
      </w:r>
      <w:hyperlink r:id="rId30" w:history="1">
        <w:r w:rsidRPr="000E7A00">
          <w:rPr>
            <w:rStyle w:val="Hyperlink"/>
            <w:sz w:val="24"/>
            <w:szCs w:val="24"/>
          </w:rPr>
          <w:t>https://doi.org/10.1007/s10660-022-09547-7</w:t>
        </w:r>
      </w:hyperlink>
      <w:r>
        <w:rPr>
          <w:color w:val="000000"/>
          <w:sz w:val="24"/>
          <w:szCs w:val="24"/>
        </w:rPr>
        <w:t xml:space="preserve"> </w:t>
      </w:r>
      <w:r w:rsidRPr="00BD6286">
        <w:rPr>
          <w:color w:val="000000"/>
          <w:sz w:val="24"/>
          <w:szCs w:val="24"/>
        </w:rPr>
        <w:t xml:space="preserve"> </w:t>
      </w:r>
      <w:r>
        <w:rPr>
          <w:color w:val="000000"/>
          <w:sz w:val="24"/>
          <w:szCs w:val="24"/>
        </w:rPr>
        <w:t xml:space="preserve"> </w:t>
      </w:r>
    </w:p>
    <w:p w14:paraId="14D89C4C" w14:textId="77777777" w:rsidR="006970F7" w:rsidRDefault="006970F7" w:rsidP="006970F7">
      <w:pPr>
        <w:ind w:left="720" w:hanging="720"/>
        <w:contextualSpacing/>
        <w:jc w:val="both"/>
        <w:rPr>
          <w:color w:val="000000"/>
          <w:sz w:val="24"/>
          <w:szCs w:val="24"/>
        </w:rPr>
      </w:pPr>
      <w:r w:rsidRPr="00BC277B">
        <w:rPr>
          <w:color w:val="000000"/>
          <w:sz w:val="24"/>
          <w:szCs w:val="24"/>
        </w:rPr>
        <w:t xml:space="preserve">Yang, X. (2023), "The effects of AI service quality and AI function-customer ability fit on customer's overall co-creation experience", Industrial Management &amp; Data Systems, Vol. 123 No. 6, pp. 1717-1735. </w:t>
      </w:r>
      <w:hyperlink r:id="rId31" w:history="1">
        <w:r w:rsidRPr="000E7A00">
          <w:rPr>
            <w:rStyle w:val="Hyperlink"/>
            <w:sz w:val="24"/>
            <w:szCs w:val="24"/>
          </w:rPr>
          <w:t>https://doi.org/10.1108/IMDS-08-2022-0500</w:t>
        </w:r>
      </w:hyperlink>
      <w:r>
        <w:rPr>
          <w:color w:val="000000"/>
          <w:sz w:val="24"/>
          <w:szCs w:val="24"/>
        </w:rPr>
        <w:t xml:space="preserve"> </w:t>
      </w:r>
      <w:r w:rsidRPr="00BC277B">
        <w:rPr>
          <w:color w:val="000000"/>
          <w:sz w:val="24"/>
          <w:szCs w:val="24"/>
        </w:rPr>
        <w:t xml:space="preserve"> </w:t>
      </w:r>
    </w:p>
    <w:p w14:paraId="0905EA30" w14:textId="77777777" w:rsidR="006970F7" w:rsidRPr="0040117C" w:rsidRDefault="006970F7" w:rsidP="006970F7">
      <w:pPr>
        <w:ind w:left="720" w:hanging="720"/>
        <w:contextualSpacing/>
        <w:jc w:val="both"/>
        <w:rPr>
          <w:color w:val="000000"/>
          <w:sz w:val="24"/>
          <w:szCs w:val="24"/>
          <w:lang w:val="en-US"/>
        </w:rPr>
      </w:pPr>
      <w:r w:rsidRPr="00BC277B">
        <w:rPr>
          <w:color w:val="000000"/>
          <w:sz w:val="24"/>
          <w:szCs w:val="24"/>
        </w:rPr>
        <w:t>Yetna Kadeli W, Hasanah M.</w:t>
      </w:r>
      <w:r>
        <w:rPr>
          <w:color w:val="000000"/>
          <w:sz w:val="24"/>
          <w:szCs w:val="24"/>
          <w:lang w:val="en-US"/>
        </w:rPr>
        <w:t xml:space="preserve"> (2023).</w:t>
      </w:r>
      <w:r w:rsidRPr="00BC277B">
        <w:rPr>
          <w:color w:val="000000"/>
          <w:sz w:val="24"/>
          <w:szCs w:val="24"/>
        </w:rPr>
        <w:t xml:space="preserve"> ANALISIS POTENSI PERTUMBUHAN PASAR E-COMMERCE  DI DAERAH PEDESAAN. Jurna</w:t>
      </w:r>
      <w:r>
        <w:rPr>
          <w:color w:val="000000"/>
          <w:sz w:val="24"/>
          <w:szCs w:val="24"/>
        </w:rPr>
        <w:t>l Ekonomi Manajemen dan Bisnis.</w:t>
      </w:r>
    </w:p>
    <w:p w14:paraId="1E1895D4" w14:textId="77777777" w:rsidR="006970F7" w:rsidRPr="006970F7" w:rsidRDefault="006970F7" w:rsidP="00BD6286">
      <w:pPr>
        <w:ind w:left="720" w:hanging="720"/>
        <w:contextualSpacing/>
        <w:jc w:val="both"/>
        <w:rPr>
          <w:color w:val="000000"/>
          <w:sz w:val="24"/>
          <w:szCs w:val="24"/>
          <w:lang w:val="en-US"/>
        </w:rPr>
      </w:pPr>
    </w:p>
    <w:sectPr w:rsidR="006970F7" w:rsidRPr="006970F7" w:rsidSect="00317BF1">
      <w:type w:val="evenPage"/>
      <w:pgSz w:w="11906" w:h="16838" w:code="9"/>
      <w:pgMar w:top="1699" w:right="1699" w:bottom="1699" w:left="2275" w:header="706" w:footer="850" w:gutter="0"/>
      <w:cols w:space="56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5FEF7" w14:textId="77777777" w:rsidR="00AF02BD" w:rsidRDefault="00AF02BD" w:rsidP="00931FD1">
      <w:r>
        <w:separator/>
      </w:r>
    </w:p>
  </w:endnote>
  <w:endnote w:type="continuationSeparator" w:id="0">
    <w:p w14:paraId="40AE4EE3" w14:textId="77777777" w:rsidR="00AF02BD" w:rsidRDefault="00AF02BD" w:rsidP="0093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765538"/>
      <w:docPartObj>
        <w:docPartGallery w:val="Page Numbers (Bottom of Page)"/>
        <w:docPartUnique/>
      </w:docPartObj>
    </w:sdtPr>
    <w:sdtEndPr>
      <w:rPr>
        <w:noProof/>
      </w:rPr>
    </w:sdtEndPr>
    <w:sdtContent>
      <w:p w14:paraId="6763050C" w14:textId="23CA5408" w:rsidR="00C962C1" w:rsidRDefault="00C962C1">
        <w:pPr>
          <w:pStyle w:val="Footer"/>
          <w:jc w:val="center"/>
        </w:pPr>
        <w:r>
          <w:fldChar w:fldCharType="begin"/>
        </w:r>
        <w:r>
          <w:instrText xml:space="preserve"> PAGE   \* MERGEFORMAT </w:instrText>
        </w:r>
        <w:r>
          <w:fldChar w:fldCharType="separate"/>
        </w:r>
        <w:r w:rsidR="008F5A0B">
          <w:rPr>
            <w:noProof/>
          </w:rPr>
          <w:t>1</w:t>
        </w:r>
        <w:r w:rsidR="008F5A0B">
          <w:rPr>
            <w:noProof/>
          </w:rPr>
          <w:t>0</w:t>
        </w:r>
        <w:r>
          <w:rPr>
            <w:noProof/>
          </w:rPr>
          <w:fldChar w:fldCharType="end"/>
        </w:r>
      </w:p>
    </w:sdtContent>
  </w:sdt>
  <w:p w14:paraId="1DD0A22B" w14:textId="77777777" w:rsidR="00C962C1" w:rsidRDefault="00C96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479601"/>
      <w:docPartObj>
        <w:docPartGallery w:val="Page Numbers (Bottom of Page)"/>
        <w:docPartUnique/>
      </w:docPartObj>
    </w:sdtPr>
    <w:sdtEndPr>
      <w:rPr>
        <w:noProof/>
      </w:rPr>
    </w:sdtEndPr>
    <w:sdtContent>
      <w:p w14:paraId="71C5783B" w14:textId="547C5F27" w:rsidR="00F36D59" w:rsidRDefault="00F36D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37AAC1" w14:textId="77777777" w:rsidR="00C962C1" w:rsidRPr="00C64DE3" w:rsidRDefault="00C962C1" w:rsidP="003777DA">
    <w:pPr>
      <w:pStyle w:val="Footer"/>
      <w:widowControl/>
      <w:autoSpaceDE/>
      <w:autoSpaceD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F5E40" w14:textId="77777777" w:rsidR="00AF02BD" w:rsidRDefault="00AF02BD" w:rsidP="00931FD1">
      <w:r>
        <w:separator/>
      </w:r>
    </w:p>
  </w:footnote>
  <w:footnote w:type="continuationSeparator" w:id="0">
    <w:p w14:paraId="0E1BB787" w14:textId="77777777" w:rsidR="00AF02BD" w:rsidRDefault="00AF02BD" w:rsidP="00931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723455"/>
      <w:docPartObj>
        <w:docPartGallery w:val="Page Numbers (Top of Page)"/>
        <w:docPartUnique/>
      </w:docPartObj>
    </w:sdtPr>
    <w:sdtEndPr>
      <w:rPr>
        <w:noProof/>
      </w:rPr>
    </w:sdtEndPr>
    <w:sdtContent>
      <w:p w14:paraId="150B651F" w14:textId="50A4E18F" w:rsidR="00C962C1" w:rsidRDefault="00C962C1">
        <w:pPr>
          <w:pStyle w:val="Header"/>
        </w:pPr>
        <w:r w:rsidRPr="00F32228">
          <w:rPr>
            <w:b/>
          </w:rPr>
          <w:fldChar w:fldCharType="begin"/>
        </w:r>
        <w:r w:rsidRPr="00F32228">
          <w:rPr>
            <w:b/>
          </w:rPr>
          <w:instrText xml:space="preserve"> PAGE   \* MERGEFORMAT </w:instrText>
        </w:r>
        <w:r w:rsidRPr="00F32228">
          <w:rPr>
            <w:b/>
          </w:rPr>
          <w:fldChar w:fldCharType="separate"/>
        </w:r>
        <w:r>
          <w:rPr>
            <w:b/>
            <w:noProof/>
          </w:rPr>
          <w:t>80</w:t>
        </w:r>
        <w:r w:rsidRPr="00F32228">
          <w:rPr>
            <w:b/>
            <w:noProof/>
          </w:rPr>
          <w:fldChar w:fldCharType="end"/>
        </w:r>
        <w:r>
          <w:rPr>
            <w:noProof/>
          </w:rPr>
          <w:t xml:space="preserve">  JMK (Jurnal Manajemen dan Kewirausahaan)  6 (1) 2021, 1-10</w:t>
        </w:r>
      </w:p>
    </w:sdtContent>
  </w:sdt>
  <w:p w14:paraId="71331499" w14:textId="77777777" w:rsidR="00C962C1" w:rsidRDefault="00C96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B57D" w14:textId="507D1E8C" w:rsidR="00C962C1" w:rsidRDefault="00387F5E" w:rsidP="008A6A6E">
    <w:pPr>
      <w:pStyle w:val="Header"/>
      <w:jc w:val="center"/>
    </w:pPr>
    <w:r>
      <w:rPr>
        <w:lang w:val="en-US"/>
      </w:rPr>
      <w:t>Fauzi M. N. et., al.</w:t>
    </w:r>
    <w:r w:rsidR="00C962C1">
      <w:t xml:space="preserve"> /</w:t>
    </w:r>
    <w:r w:rsidR="00C962C1" w:rsidRPr="00EB1411">
      <w:t xml:space="preserve"> </w:t>
    </w:r>
    <w:r w:rsidR="00C962C1">
      <w:t>Jurnal Manajemen dan Kewirausahaan XX (X) 20XX, XX-XX</w:t>
    </w:r>
  </w:p>
  <w:p w14:paraId="2CCB6191" w14:textId="77777777" w:rsidR="00C962C1" w:rsidRPr="00931FD1" w:rsidRDefault="00C962C1" w:rsidP="00931FD1">
    <w:pPr>
      <w:pStyle w:val="Header"/>
      <w:tabs>
        <w:tab w:val="clear" w:pos="4513"/>
        <w:tab w:val="clear" w:pos="9026"/>
      </w:tabs>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FA9D" w14:textId="77777777" w:rsidR="00C962C1" w:rsidRPr="00931FD1" w:rsidRDefault="00C962C1" w:rsidP="00931FD1">
    <w:pPr>
      <w:pStyle w:val="Header"/>
      <w:rPr>
        <w:b/>
        <w:sz w:val="32"/>
        <w:szCs w:val="32"/>
      </w:rPr>
    </w:pPr>
    <w:r w:rsidRPr="00931FD1">
      <w:rPr>
        <w:b/>
        <w:sz w:val="32"/>
        <w:szCs w:val="32"/>
      </w:rPr>
      <w:t>JMK (Jurnal Manajemen dan Kewirausahaan)</w:t>
    </w:r>
  </w:p>
  <w:p w14:paraId="1A4B3978" w14:textId="77777777" w:rsidR="00C962C1" w:rsidRDefault="00C962C1" w:rsidP="00931FD1">
    <w:pPr>
      <w:pStyle w:val="Header"/>
      <w:rPr>
        <w:sz w:val="24"/>
        <w:szCs w:val="24"/>
      </w:rPr>
    </w:pPr>
    <w:r w:rsidRPr="00931FD1">
      <w:rPr>
        <w:sz w:val="24"/>
        <w:szCs w:val="24"/>
      </w:rPr>
      <w:t>http://ejournal.uniska-kediri.ac.id/index.php/ManajemenKewirausahaan</w:t>
    </w:r>
  </w:p>
  <w:p w14:paraId="52E881AA" w14:textId="7B16B9F1" w:rsidR="00C962C1" w:rsidRPr="000D3F92" w:rsidRDefault="00C962C1" w:rsidP="00931FD1">
    <w:pPr>
      <w:pStyle w:val="Header"/>
      <w:tabs>
        <w:tab w:val="clear" w:pos="4513"/>
        <w:tab w:val="clear" w:pos="9026"/>
      </w:tabs>
      <w:rPr>
        <w:sz w:val="24"/>
        <w:szCs w:val="24"/>
        <w:lang w:val="en-US"/>
      </w:rPr>
    </w:pPr>
    <w:r>
      <w:rPr>
        <w:sz w:val="24"/>
        <w:szCs w:val="24"/>
      </w:rPr>
      <w:t xml:space="preserve">JMK </w:t>
    </w:r>
    <w:r w:rsidR="000D3F92">
      <w:rPr>
        <w:sz w:val="24"/>
        <w:szCs w:val="24"/>
        <w:lang w:val="en-US"/>
      </w:rPr>
      <w:t>10</w:t>
    </w:r>
    <w:r>
      <w:rPr>
        <w:sz w:val="24"/>
        <w:szCs w:val="24"/>
      </w:rPr>
      <w:t xml:space="preserve"> (</w:t>
    </w:r>
    <w:r w:rsidR="000D3F92">
      <w:rPr>
        <w:sz w:val="24"/>
        <w:szCs w:val="24"/>
        <w:lang w:val="en-US"/>
      </w:rPr>
      <w:t>1</w:t>
    </w:r>
    <w:r>
      <w:rPr>
        <w:sz w:val="24"/>
        <w:szCs w:val="24"/>
      </w:rPr>
      <w:t>) 20</w:t>
    </w:r>
    <w:r w:rsidR="000D3F92">
      <w:rPr>
        <w:sz w:val="24"/>
        <w:szCs w:val="24"/>
        <w:lang w:val="en-US"/>
      </w:rPr>
      <w:t>25</w:t>
    </w:r>
    <w:r>
      <w:rPr>
        <w:sz w:val="24"/>
        <w:szCs w:val="24"/>
      </w:rPr>
      <w:t xml:space="preserve">, </w:t>
    </w:r>
    <w:r w:rsidR="000D3F92">
      <w:rPr>
        <w:sz w:val="24"/>
        <w:szCs w:val="24"/>
        <w:lang w:val="en-US"/>
      </w:rPr>
      <w:t>25</w:t>
    </w:r>
    <w:r>
      <w:rPr>
        <w:sz w:val="24"/>
        <w:szCs w:val="24"/>
      </w:rPr>
      <w:t>-</w:t>
    </w:r>
    <w:r w:rsidR="000D3F92">
      <w:rPr>
        <w:sz w:val="24"/>
        <w:szCs w:val="24"/>
        <w:lang w:val="en-US"/>
      </w:rPr>
      <w:t>3</w:t>
    </w:r>
    <w:r w:rsidR="00422901">
      <w:rPr>
        <w:sz w:val="24"/>
        <w:szCs w:val="24"/>
        <w:lang w:val="en-US"/>
      </w:rPr>
      <w:t>7</w:t>
    </w:r>
  </w:p>
  <w:p w14:paraId="3CC34521" w14:textId="77777777" w:rsidR="00C962C1" w:rsidRDefault="00C962C1" w:rsidP="00931FD1">
    <w:pPr>
      <w:pStyle w:val="Header"/>
      <w:tabs>
        <w:tab w:val="clear" w:pos="4513"/>
        <w:tab w:val="clear" w:pos="9026"/>
      </w:tabs>
      <w:jc w:val="right"/>
    </w:pPr>
    <w:r>
      <w:rPr>
        <w:sz w:val="24"/>
        <w:szCs w:val="24"/>
      </w:rPr>
      <w:t>P-</w:t>
    </w:r>
    <w:r w:rsidRPr="00931FD1">
      <w:rPr>
        <w:sz w:val="24"/>
        <w:szCs w:val="24"/>
      </w:rPr>
      <w:t>ISSN 2477-3166</w:t>
    </w:r>
    <w:r>
      <w:rPr>
        <w:sz w:val="24"/>
        <w:szCs w:val="24"/>
      </w:rPr>
      <w:tab/>
      <w:t>E-ISSN 2656-0771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3FA"/>
    <w:multiLevelType w:val="hybridMultilevel"/>
    <w:tmpl w:val="E84085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8F726A"/>
    <w:multiLevelType w:val="hybridMultilevel"/>
    <w:tmpl w:val="312824AE"/>
    <w:lvl w:ilvl="0" w:tplc="0421000F">
      <w:start w:val="1"/>
      <w:numFmt w:val="decimal"/>
      <w:lvlText w:val="%1."/>
      <w:lvlJc w:val="left"/>
      <w:pPr>
        <w:ind w:left="1200" w:hanging="360"/>
      </w:p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2" w15:restartNumberingAfterBreak="0">
    <w:nsid w:val="11D123BB"/>
    <w:multiLevelType w:val="hybridMultilevel"/>
    <w:tmpl w:val="E8D0F83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2A251776"/>
    <w:multiLevelType w:val="hybridMultilevel"/>
    <w:tmpl w:val="9D763040"/>
    <w:lvl w:ilvl="0" w:tplc="04210001">
      <w:start w:val="1"/>
      <w:numFmt w:val="bullet"/>
      <w:lvlText w:val=""/>
      <w:lvlJc w:val="left"/>
      <w:pPr>
        <w:ind w:left="795" w:hanging="360"/>
      </w:pPr>
      <w:rPr>
        <w:rFonts w:ascii="Symbol" w:hAnsi="Symbol" w:hint="default"/>
      </w:rPr>
    </w:lvl>
    <w:lvl w:ilvl="1" w:tplc="04210003" w:tentative="1">
      <w:start w:val="1"/>
      <w:numFmt w:val="bullet"/>
      <w:lvlText w:val="o"/>
      <w:lvlJc w:val="left"/>
      <w:pPr>
        <w:ind w:left="1515" w:hanging="360"/>
      </w:pPr>
      <w:rPr>
        <w:rFonts w:ascii="Courier New" w:hAnsi="Courier New" w:cs="Courier New" w:hint="default"/>
      </w:rPr>
    </w:lvl>
    <w:lvl w:ilvl="2" w:tplc="04210005" w:tentative="1">
      <w:start w:val="1"/>
      <w:numFmt w:val="bullet"/>
      <w:lvlText w:val=""/>
      <w:lvlJc w:val="left"/>
      <w:pPr>
        <w:ind w:left="2235" w:hanging="360"/>
      </w:pPr>
      <w:rPr>
        <w:rFonts w:ascii="Wingdings" w:hAnsi="Wingdings" w:hint="default"/>
      </w:rPr>
    </w:lvl>
    <w:lvl w:ilvl="3" w:tplc="04210001" w:tentative="1">
      <w:start w:val="1"/>
      <w:numFmt w:val="bullet"/>
      <w:lvlText w:val=""/>
      <w:lvlJc w:val="left"/>
      <w:pPr>
        <w:ind w:left="2955" w:hanging="360"/>
      </w:pPr>
      <w:rPr>
        <w:rFonts w:ascii="Symbol" w:hAnsi="Symbol" w:hint="default"/>
      </w:rPr>
    </w:lvl>
    <w:lvl w:ilvl="4" w:tplc="04210003" w:tentative="1">
      <w:start w:val="1"/>
      <w:numFmt w:val="bullet"/>
      <w:lvlText w:val="o"/>
      <w:lvlJc w:val="left"/>
      <w:pPr>
        <w:ind w:left="3675" w:hanging="360"/>
      </w:pPr>
      <w:rPr>
        <w:rFonts w:ascii="Courier New" w:hAnsi="Courier New" w:cs="Courier New" w:hint="default"/>
      </w:rPr>
    </w:lvl>
    <w:lvl w:ilvl="5" w:tplc="04210005" w:tentative="1">
      <w:start w:val="1"/>
      <w:numFmt w:val="bullet"/>
      <w:lvlText w:val=""/>
      <w:lvlJc w:val="left"/>
      <w:pPr>
        <w:ind w:left="4395" w:hanging="360"/>
      </w:pPr>
      <w:rPr>
        <w:rFonts w:ascii="Wingdings" w:hAnsi="Wingdings" w:hint="default"/>
      </w:rPr>
    </w:lvl>
    <w:lvl w:ilvl="6" w:tplc="04210001" w:tentative="1">
      <w:start w:val="1"/>
      <w:numFmt w:val="bullet"/>
      <w:lvlText w:val=""/>
      <w:lvlJc w:val="left"/>
      <w:pPr>
        <w:ind w:left="5115" w:hanging="360"/>
      </w:pPr>
      <w:rPr>
        <w:rFonts w:ascii="Symbol" w:hAnsi="Symbol" w:hint="default"/>
      </w:rPr>
    </w:lvl>
    <w:lvl w:ilvl="7" w:tplc="04210003" w:tentative="1">
      <w:start w:val="1"/>
      <w:numFmt w:val="bullet"/>
      <w:lvlText w:val="o"/>
      <w:lvlJc w:val="left"/>
      <w:pPr>
        <w:ind w:left="5835" w:hanging="360"/>
      </w:pPr>
      <w:rPr>
        <w:rFonts w:ascii="Courier New" w:hAnsi="Courier New" w:cs="Courier New" w:hint="default"/>
      </w:rPr>
    </w:lvl>
    <w:lvl w:ilvl="8" w:tplc="04210005" w:tentative="1">
      <w:start w:val="1"/>
      <w:numFmt w:val="bullet"/>
      <w:lvlText w:val=""/>
      <w:lvlJc w:val="left"/>
      <w:pPr>
        <w:ind w:left="6555" w:hanging="360"/>
      </w:pPr>
      <w:rPr>
        <w:rFonts w:ascii="Wingdings" w:hAnsi="Wingdings" w:hint="default"/>
      </w:rPr>
    </w:lvl>
  </w:abstractNum>
  <w:abstractNum w:abstractNumId="4" w15:restartNumberingAfterBreak="0">
    <w:nsid w:val="36D4289E"/>
    <w:multiLevelType w:val="hybridMultilevel"/>
    <w:tmpl w:val="F5F4526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15:restartNumberingAfterBreak="0">
    <w:nsid w:val="56013D28"/>
    <w:multiLevelType w:val="hybridMultilevel"/>
    <w:tmpl w:val="A788A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D7E01"/>
    <w:multiLevelType w:val="hybridMultilevel"/>
    <w:tmpl w:val="70F2832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694F3F9D"/>
    <w:multiLevelType w:val="hybridMultilevel"/>
    <w:tmpl w:val="652E35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1E3B4A"/>
    <w:multiLevelType w:val="hybridMultilevel"/>
    <w:tmpl w:val="6C92AF2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6F5E4AD0"/>
    <w:multiLevelType w:val="hybridMultilevel"/>
    <w:tmpl w:val="B42A5DD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798713A6"/>
    <w:multiLevelType w:val="hybridMultilevel"/>
    <w:tmpl w:val="31724C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7E8C07CD"/>
    <w:multiLevelType w:val="hybridMultilevel"/>
    <w:tmpl w:val="BC6AE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2"/>
  </w:num>
  <w:num w:numId="5">
    <w:abstractNumId w:val="8"/>
  </w:num>
  <w:num w:numId="6">
    <w:abstractNumId w:val="5"/>
  </w:num>
  <w:num w:numId="7">
    <w:abstractNumId w:val="7"/>
  </w:num>
  <w:num w:numId="8">
    <w:abstractNumId w:val="10"/>
  </w:num>
  <w:num w:numId="9">
    <w:abstractNumId w:val="6"/>
  </w:num>
  <w:num w:numId="10">
    <w:abstractNumId w:val="11"/>
  </w:num>
  <w:num w:numId="11">
    <w:abstractNumId w:val="0"/>
  </w:num>
  <w:num w:numId="1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wNDAxtTQwtjQ1NjdX0lEKTi0uzszPAykwrQUAlgMLuCwAAAA="/>
  </w:docVars>
  <w:rsids>
    <w:rsidRoot w:val="00931FD1"/>
    <w:rsid w:val="00037909"/>
    <w:rsid w:val="00076662"/>
    <w:rsid w:val="000802C8"/>
    <w:rsid w:val="000958B3"/>
    <w:rsid w:val="000A42D7"/>
    <w:rsid w:val="000B1A73"/>
    <w:rsid w:val="000D2372"/>
    <w:rsid w:val="000D3A0C"/>
    <w:rsid w:val="000D3F92"/>
    <w:rsid w:val="000E2D54"/>
    <w:rsid w:val="000F6E02"/>
    <w:rsid w:val="00124B38"/>
    <w:rsid w:val="00155965"/>
    <w:rsid w:val="0016714A"/>
    <w:rsid w:val="00170659"/>
    <w:rsid w:val="0017068E"/>
    <w:rsid w:val="0019405D"/>
    <w:rsid w:val="001A38D2"/>
    <w:rsid w:val="001B2AB0"/>
    <w:rsid w:val="001C61F9"/>
    <w:rsid w:val="001E17E9"/>
    <w:rsid w:val="001E1F8D"/>
    <w:rsid w:val="00200D9C"/>
    <w:rsid w:val="00217737"/>
    <w:rsid w:val="00217BCD"/>
    <w:rsid w:val="002537A0"/>
    <w:rsid w:val="0028526E"/>
    <w:rsid w:val="002879A5"/>
    <w:rsid w:val="002D03BC"/>
    <w:rsid w:val="002D71C3"/>
    <w:rsid w:val="002E2810"/>
    <w:rsid w:val="002E75D2"/>
    <w:rsid w:val="00301BC7"/>
    <w:rsid w:val="00305DAB"/>
    <w:rsid w:val="00315344"/>
    <w:rsid w:val="00317BF1"/>
    <w:rsid w:val="00326FB4"/>
    <w:rsid w:val="003777DA"/>
    <w:rsid w:val="00387F5E"/>
    <w:rsid w:val="003A66F3"/>
    <w:rsid w:val="003E462A"/>
    <w:rsid w:val="003F0B5E"/>
    <w:rsid w:val="0040117C"/>
    <w:rsid w:val="00403FFE"/>
    <w:rsid w:val="00422901"/>
    <w:rsid w:val="004320DC"/>
    <w:rsid w:val="00461124"/>
    <w:rsid w:val="00467EE3"/>
    <w:rsid w:val="00472051"/>
    <w:rsid w:val="004738F5"/>
    <w:rsid w:val="00485DC7"/>
    <w:rsid w:val="004B73C5"/>
    <w:rsid w:val="004D2B0E"/>
    <w:rsid w:val="004D4916"/>
    <w:rsid w:val="004E4F48"/>
    <w:rsid w:val="004E7B3D"/>
    <w:rsid w:val="004E7FA9"/>
    <w:rsid w:val="00502ED1"/>
    <w:rsid w:val="00514BA7"/>
    <w:rsid w:val="005202DD"/>
    <w:rsid w:val="00520ECC"/>
    <w:rsid w:val="00550CD7"/>
    <w:rsid w:val="0055624E"/>
    <w:rsid w:val="005625C0"/>
    <w:rsid w:val="005635C0"/>
    <w:rsid w:val="00575792"/>
    <w:rsid w:val="00576DD2"/>
    <w:rsid w:val="00594364"/>
    <w:rsid w:val="005A3EE6"/>
    <w:rsid w:val="005C11A6"/>
    <w:rsid w:val="005D1CF0"/>
    <w:rsid w:val="005D3398"/>
    <w:rsid w:val="005D6396"/>
    <w:rsid w:val="005E7513"/>
    <w:rsid w:val="00603BE1"/>
    <w:rsid w:val="0060685C"/>
    <w:rsid w:val="00621EAF"/>
    <w:rsid w:val="0062240E"/>
    <w:rsid w:val="006358FB"/>
    <w:rsid w:val="00636897"/>
    <w:rsid w:val="00636C67"/>
    <w:rsid w:val="00642A10"/>
    <w:rsid w:val="00652566"/>
    <w:rsid w:val="00672C77"/>
    <w:rsid w:val="00673436"/>
    <w:rsid w:val="00693416"/>
    <w:rsid w:val="006970F7"/>
    <w:rsid w:val="006B7C4A"/>
    <w:rsid w:val="006C6966"/>
    <w:rsid w:val="006C7916"/>
    <w:rsid w:val="006D1B79"/>
    <w:rsid w:val="006E57E2"/>
    <w:rsid w:val="006F764E"/>
    <w:rsid w:val="00705953"/>
    <w:rsid w:val="007264AD"/>
    <w:rsid w:val="00734892"/>
    <w:rsid w:val="00736F5C"/>
    <w:rsid w:val="007474E2"/>
    <w:rsid w:val="007660A7"/>
    <w:rsid w:val="007708F8"/>
    <w:rsid w:val="0078607D"/>
    <w:rsid w:val="007A32F8"/>
    <w:rsid w:val="007A7A47"/>
    <w:rsid w:val="007D31E3"/>
    <w:rsid w:val="007D45F1"/>
    <w:rsid w:val="007D4FF8"/>
    <w:rsid w:val="007F3DF7"/>
    <w:rsid w:val="00800794"/>
    <w:rsid w:val="0080571E"/>
    <w:rsid w:val="00810B05"/>
    <w:rsid w:val="008114EB"/>
    <w:rsid w:val="008436E6"/>
    <w:rsid w:val="00855F7A"/>
    <w:rsid w:val="008570B8"/>
    <w:rsid w:val="00870B71"/>
    <w:rsid w:val="00891E31"/>
    <w:rsid w:val="00893346"/>
    <w:rsid w:val="008A6A6E"/>
    <w:rsid w:val="008B77B2"/>
    <w:rsid w:val="008C5191"/>
    <w:rsid w:val="008D2463"/>
    <w:rsid w:val="008D415C"/>
    <w:rsid w:val="008F1131"/>
    <w:rsid w:val="008F34A2"/>
    <w:rsid w:val="008F5A0B"/>
    <w:rsid w:val="0091363F"/>
    <w:rsid w:val="009223C2"/>
    <w:rsid w:val="00925834"/>
    <w:rsid w:val="00931FD1"/>
    <w:rsid w:val="009352E2"/>
    <w:rsid w:val="00936FA8"/>
    <w:rsid w:val="009416B4"/>
    <w:rsid w:val="00952A84"/>
    <w:rsid w:val="009756D0"/>
    <w:rsid w:val="00982F83"/>
    <w:rsid w:val="00984007"/>
    <w:rsid w:val="00985F40"/>
    <w:rsid w:val="009A1380"/>
    <w:rsid w:val="009B30B6"/>
    <w:rsid w:val="009B4028"/>
    <w:rsid w:val="009C437B"/>
    <w:rsid w:val="009F0300"/>
    <w:rsid w:val="009F729C"/>
    <w:rsid w:val="00A062A7"/>
    <w:rsid w:val="00A16278"/>
    <w:rsid w:val="00A21976"/>
    <w:rsid w:val="00A25DF3"/>
    <w:rsid w:val="00A4485D"/>
    <w:rsid w:val="00A56418"/>
    <w:rsid w:val="00A57248"/>
    <w:rsid w:val="00A57649"/>
    <w:rsid w:val="00A63F92"/>
    <w:rsid w:val="00AA1474"/>
    <w:rsid w:val="00AA4346"/>
    <w:rsid w:val="00AF02BD"/>
    <w:rsid w:val="00B04CCB"/>
    <w:rsid w:val="00B25B95"/>
    <w:rsid w:val="00B6491C"/>
    <w:rsid w:val="00B81B4D"/>
    <w:rsid w:val="00B85B28"/>
    <w:rsid w:val="00BB6FF7"/>
    <w:rsid w:val="00BC0250"/>
    <w:rsid w:val="00BC0716"/>
    <w:rsid w:val="00BC277B"/>
    <w:rsid w:val="00BC6C6F"/>
    <w:rsid w:val="00BD575E"/>
    <w:rsid w:val="00BD6286"/>
    <w:rsid w:val="00BE5462"/>
    <w:rsid w:val="00C12A20"/>
    <w:rsid w:val="00C143FC"/>
    <w:rsid w:val="00C204E0"/>
    <w:rsid w:val="00C24B68"/>
    <w:rsid w:val="00C30F1F"/>
    <w:rsid w:val="00C33403"/>
    <w:rsid w:val="00C34DAC"/>
    <w:rsid w:val="00C43538"/>
    <w:rsid w:val="00C44A71"/>
    <w:rsid w:val="00C64DE3"/>
    <w:rsid w:val="00C70B56"/>
    <w:rsid w:val="00C852C5"/>
    <w:rsid w:val="00C87E41"/>
    <w:rsid w:val="00C962C1"/>
    <w:rsid w:val="00C97281"/>
    <w:rsid w:val="00CA04F1"/>
    <w:rsid w:val="00CC259F"/>
    <w:rsid w:val="00CC50CD"/>
    <w:rsid w:val="00CC6122"/>
    <w:rsid w:val="00CF1239"/>
    <w:rsid w:val="00D002F1"/>
    <w:rsid w:val="00D15057"/>
    <w:rsid w:val="00D33921"/>
    <w:rsid w:val="00D44BE3"/>
    <w:rsid w:val="00D62269"/>
    <w:rsid w:val="00D704F0"/>
    <w:rsid w:val="00D72AE7"/>
    <w:rsid w:val="00D77DBE"/>
    <w:rsid w:val="00D85ECE"/>
    <w:rsid w:val="00DA52BE"/>
    <w:rsid w:val="00DA7110"/>
    <w:rsid w:val="00DB1904"/>
    <w:rsid w:val="00DC33B1"/>
    <w:rsid w:val="00DE75A6"/>
    <w:rsid w:val="00E0037F"/>
    <w:rsid w:val="00E059A9"/>
    <w:rsid w:val="00E07DC3"/>
    <w:rsid w:val="00E10716"/>
    <w:rsid w:val="00E205EB"/>
    <w:rsid w:val="00E24DA0"/>
    <w:rsid w:val="00E27159"/>
    <w:rsid w:val="00E377E7"/>
    <w:rsid w:val="00E43FDB"/>
    <w:rsid w:val="00E450FD"/>
    <w:rsid w:val="00E47118"/>
    <w:rsid w:val="00E727F7"/>
    <w:rsid w:val="00E777F2"/>
    <w:rsid w:val="00E84EBA"/>
    <w:rsid w:val="00E91A8F"/>
    <w:rsid w:val="00EB1411"/>
    <w:rsid w:val="00EC54F5"/>
    <w:rsid w:val="00F012F1"/>
    <w:rsid w:val="00F06C9C"/>
    <w:rsid w:val="00F1704D"/>
    <w:rsid w:val="00F1740A"/>
    <w:rsid w:val="00F32228"/>
    <w:rsid w:val="00F36D59"/>
    <w:rsid w:val="00F460D8"/>
    <w:rsid w:val="00F647F9"/>
    <w:rsid w:val="00F64E0A"/>
    <w:rsid w:val="00F8513D"/>
    <w:rsid w:val="00F855C6"/>
    <w:rsid w:val="00F86164"/>
    <w:rsid w:val="00FB485D"/>
    <w:rsid w:val="00FD3BB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A84775"/>
  <w15:docId w15:val="{F141C4C7-84FE-49C7-85C6-B9DAF513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31FD1"/>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FD1"/>
    <w:pPr>
      <w:tabs>
        <w:tab w:val="center" w:pos="4513"/>
        <w:tab w:val="right" w:pos="9026"/>
      </w:tabs>
    </w:pPr>
  </w:style>
  <w:style w:type="character" w:customStyle="1" w:styleId="HeaderChar">
    <w:name w:val="Header Char"/>
    <w:basedOn w:val="DefaultParagraphFont"/>
    <w:link w:val="Header"/>
    <w:uiPriority w:val="99"/>
    <w:rsid w:val="00931FD1"/>
  </w:style>
  <w:style w:type="paragraph" w:styleId="Footer">
    <w:name w:val="footer"/>
    <w:basedOn w:val="Normal"/>
    <w:link w:val="FooterChar"/>
    <w:uiPriority w:val="99"/>
    <w:unhideWhenUsed/>
    <w:rsid w:val="00931FD1"/>
    <w:pPr>
      <w:tabs>
        <w:tab w:val="center" w:pos="4513"/>
        <w:tab w:val="right" w:pos="9026"/>
      </w:tabs>
    </w:pPr>
  </w:style>
  <w:style w:type="character" w:customStyle="1" w:styleId="FooterChar">
    <w:name w:val="Footer Char"/>
    <w:basedOn w:val="DefaultParagraphFont"/>
    <w:link w:val="Footer"/>
    <w:uiPriority w:val="99"/>
    <w:rsid w:val="00931FD1"/>
  </w:style>
  <w:style w:type="character" w:customStyle="1" w:styleId="hps">
    <w:name w:val="hps"/>
    <w:basedOn w:val="DefaultParagraphFont"/>
    <w:rsid w:val="00931FD1"/>
  </w:style>
  <w:style w:type="character" w:customStyle="1" w:styleId="shorttext">
    <w:name w:val="short_text"/>
    <w:basedOn w:val="DefaultParagraphFont"/>
    <w:rsid w:val="00931FD1"/>
  </w:style>
  <w:style w:type="table" w:styleId="TableGrid">
    <w:name w:val="Table Grid"/>
    <w:basedOn w:val="TableNormal"/>
    <w:uiPriority w:val="59"/>
    <w:rsid w:val="00936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kripsi,UGEX'Z,list paragraph,skirpsi,YEAH!,spasi 2 taiiii,Body Text Char1,Char Char2,List Paragraph2,List Paragraph1"/>
    <w:basedOn w:val="Normal"/>
    <w:link w:val="ListParagraphChar"/>
    <w:uiPriority w:val="34"/>
    <w:qFormat/>
    <w:rsid w:val="002D03BC"/>
    <w:pPr>
      <w:widowControl/>
      <w:autoSpaceDE/>
      <w:autoSpaceDN/>
      <w:spacing w:after="160" w:line="259" w:lineRule="auto"/>
      <w:ind w:left="720"/>
      <w:contextualSpacing/>
    </w:pPr>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EB1411"/>
    <w:rPr>
      <w:vertAlign w:val="superscript"/>
    </w:rPr>
  </w:style>
  <w:style w:type="character" w:customStyle="1" w:styleId="lrzxr">
    <w:name w:val="lrzxr"/>
    <w:basedOn w:val="DefaultParagraphFont"/>
    <w:rsid w:val="00DA52BE"/>
  </w:style>
  <w:style w:type="paragraph" w:styleId="FootnoteText">
    <w:name w:val="footnote text"/>
    <w:basedOn w:val="Normal"/>
    <w:link w:val="FootnoteTextChar"/>
    <w:uiPriority w:val="99"/>
    <w:unhideWhenUsed/>
    <w:rsid w:val="002D71C3"/>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D71C3"/>
    <w:rPr>
      <w:sz w:val="20"/>
      <w:szCs w:val="20"/>
    </w:rPr>
  </w:style>
  <w:style w:type="character" w:styleId="Hyperlink">
    <w:name w:val="Hyperlink"/>
    <w:basedOn w:val="DefaultParagraphFont"/>
    <w:uiPriority w:val="99"/>
    <w:unhideWhenUsed/>
    <w:rsid w:val="000F6E02"/>
    <w:rPr>
      <w:color w:val="0000FF" w:themeColor="hyperlink"/>
      <w:u w:val="single"/>
    </w:rPr>
  </w:style>
  <w:style w:type="paragraph" w:styleId="Bibliography">
    <w:name w:val="Bibliography"/>
    <w:basedOn w:val="Normal"/>
    <w:next w:val="Normal"/>
    <w:uiPriority w:val="37"/>
    <w:unhideWhenUsed/>
    <w:rsid w:val="000F6E02"/>
    <w:pPr>
      <w:widowControl/>
      <w:autoSpaceDE/>
      <w:autoSpaceDN/>
      <w:spacing w:after="160" w:line="259" w:lineRule="auto"/>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8B77B2"/>
    <w:rPr>
      <w:rFonts w:ascii="Tahoma" w:hAnsi="Tahoma" w:cs="Tahoma"/>
      <w:sz w:val="16"/>
      <w:szCs w:val="16"/>
    </w:rPr>
  </w:style>
  <w:style w:type="character" w:customStyle="1" w:styleId="BalloonTextChar">
    <w:name w:val="Balloon Text Char"/>
    <w:basedOn w:val="DefaultParagraphFont"/>
    <w:link w:val="BalloonText"/>
    <w:uiPriority w:val="99"/>
    <w:semiHidden/>
    <w:rsid w:val="008B77B2"/>
    <w:rPr>
      <w:rFonts w:ascii="Tahoma" w:eastAsia="Times New Roman" w:hAnsi="Tahoma" w:cs="Tahoma"/>
      <w:sz w:val="16"/>
      <w:szCs w:val="16"/>
    </w:rPr>
  </w:style>
  <w:style w:type="character" w:customStyle="1" w:styleId="ListParagraphChar">
    <w:name w:val="List Paragraph Char"/>
    <w:aliases w:val="skripsi Char,UGEX'Z Char,list paragraph Char,skirpsi Char,YEAH! Char,spasi 2 taiiii Char,Body Text Char1 Char,Char Char2 Char,List Paragraph2 Char,List Paragraph1 Char"/>
    <w:basedOn w:val="DefaultParagraphFont"/>
    <w:link w:val="ListParagraph"/>
    <w:locked/>
    <w:rsid w:val="00C64DE3"/>
  </w:style>
  <w:style w:type="character" w:styleId="Emphasis">
    <w:name w:val="Emphasis"/>
    <w:basedOn w:val="DefaultParagraphFont"/>
    <w:uiPriority w:val="20"/>
    <w:qFormat/>
    <w:rsid w:val="00DB1904"/>
    <w:rPr>
      <w:i/>
      <w:iCs/>
    </w:rPr>
  </w:style>
  <w:style w:type="paragraph" w:customStyle="1" w:styleId="E-JOURNALTitle">
    <w:name w:val="E-JOURNAL_Title"/>
    <w:basedOn w:val="Normal"/>
    <w:qFormat/>
    <w:rsid w:val="00BC0250"/>
    <w:pPr>
      <w:widowControl/>
      <w:autoSpaceDE/>
      <w:autoSpaceDN/>
      <w:ind w:firstLine="567"/>
      <w:jc w:val="center"/>
    </w:pPr>
    <w:rPr>
      <w:b/>
    </w:rPr>
  </w:style>
  <w:style w:type="paragraph" w:customStyle="1" w:styleId="IdentitasInstitusiPenulis">
    <w:name w:val="Identitas Institusi Penulis"/>
    <w:basedOn w:val="Normal"/>
    <w:qFormat/>
    <w:rsid w:val="00BC0250"/>
    <w:pPr>
      <w:widowControl/>
      <w:autoSpaceDE/>
      <w:autoSpaceDN/>
      <w:jc w:val="center"/>
    </w:pPr>
    <w:rPr>
      <w:rFonts w:eastAsia="Calibri"/>
      <w:sz w:val="20"/>
      <w:lang w:val="en-US"/>
    </w:rPr>
  </w:style>
  <w:style w:type="paragraph" w:customStyle="1" w:styleId="E-JOURNALBody">
    <w:name w:val="E-JOURNAL_Body"/>
    <w:basedOn w:val="Normal"/>
    <w:qFormat/>
    <w:rsid w:val="00E727F7"/>
    <w:pPr>
      <w:widowControl/>
      <w:autoSpaceDE/>
      <w:autoSpaceDN/>
      <w:ind w:firstLine="567"/>
      <w:jc w:val="both"/>
    </w:pPr>
    <w:rPr>
      <w:szCs w:val="24"/>
    </w:rPr>
  </w:style>
  <w:style w:type="character" w:customStyle="1" w:styleId="UnresolvedMention1">
    <w:name w:val="Unresolved Mention1"/>
    <w:basedOn w:val="DefaultParagraphFont"/>
    <w:uiPriority w:val="99"/>
    <w:semiHidden/>
    <w:unhideWhenUsed/>
    <w:rsid w:val="00576DD2"/>
    <w:rPr>
      <w:color w:val="605E5C"/>
      <w:shd w:val="clear" w:color="auto" w:fill="E1DFDD"/>
    </w:rPr>
  </w:style>
  <w:style w:type="table" w:customStyle="1" w:styleId="ListTable1Light1">
    <w:name w:val="List Table 1 Light1"/>
    <w:basedOn w:val="TableNormal"/>
    <w:uiPriority w:val="46"/>
    <w:rsid w:val="00693416"/>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TableNormal"/>
    <w:uiPriority w:val="51"/>
    <w:rsid w:val="00693416"/>
    <w:pPr>
      <w:spacing w:after="0" w:line="240" w:lineRule="auto"/>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91363F"/>
    <w:rPr>
      <w:b/>
      <w:bCs/>
    </w:rPr>
  </w:style>
  <w:style w:type="table" w:customStyle="1" w:styleId="ListTable1Light2">
    <w:name w:val="List Table 1 Light2"/>
    <w:basedOn w:val="TableNormal"/>
    <w:uiPriority w:val="46"/>
    <w:rsid w:val="00C12A20"/>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2">
    <w:name w:val="List Table 6 Colorful2"/>
    <w:basedOn w:val="TableNormal"/>
    <w:uiPriority w:val="51"/>
    <w:rsid w:val="00C12A20"/>
    <w:pPr>
      <w:spacing w:after="0" w:line="240" w:lineRule="auto"/>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220706">
      <w:bodyDiv w:val="1"/>
      <w:marLeft w:val="0"/>
      <w:marRight w:val="0"/>
      <w:marTop w:val="0"/>
      <w:marBottom w:val="0"/>
      <w:divBdr>
        <w:top w:val="none" w:sz="0" w:space="0" w:color="auto"/>
        <w:left w:val="none" w:sz="0" w:space="0" w:color="auto"/>
        <w:bottom w:val="none" w:sz="0" w:space="0" w:color="auto"/>
        <w:right w:val="none" w:sz="0" w:space="0" w:color="auto"/>
      </w:divBdr>
    </w:div>
    <w:div w:id="461850822">
      <w:bodyDiv w:val="1"/>
      <w:marLeft w:val="0"/>
      <w:marRight w:val="0"/>
      <w:marTop w:val="0"/>
      <w:marBottom w:val="0"/>
      <w:divBdr>
        <w:top w:val="none" w:sz="0" w:space="0" w:color="auto"/>
        <w:left w:val="none" w:sz="0" w:space="0" w:color="auto"/>
        <w:bottom w:val="none" w:sz="0" w:space="0" w:color="auto"/>
        <w:right w:val="none" w:sz="0" w:space="0" w:color="auto"/>
      </w:divBdr>
    </w:div>
    <w:div w:id="679509800">
      <w:bodyDiv w:val="1"/>
      <w:marLeft w:val="0"/>
      <w:marRight w:val="0"/>
      <w:marTop w:val="0"/>
      <w:marBottom w:val="0"/>
      <w:divBdr>
        <w:top w:val="none" w:sz="0" w:space="0" w:color="auto"/>
        <w:left w:val="none" w:sz="0" w:space="0" w:color="auto"/>
        <w:bottom w:val="none" w:sz="0" w:space="0" w:color="auto"/>
        <w:right w:val="none" w:sz="0" w:space="0" w:color="auto"/>
      </w:divBdr>
    </w:div>
    <w:div w:id="689066236">
      <w:bodyDiv w:val="1"/>
      <w:marLeft w:val="0"/>
      <w:marRight w:val="0"/>
      <w:marTop w:val="0"/>
      <w:marBottom w:val="0"/>
      <w:divBdr>
        <w:top w:val="none" w:sz="0" w:space="0" w:color="auto"/>
        <w:left w:val="none" w:sz="0" w:space="0" w:color="auto"/>
        <w:bottom w:val="none" w:sz="0" w:space="0" w:color="auto"/>
        <w:right w:val="none" w:sz="0" w:space="0" w:color="auto"/>
      </w:divBdr>
    </w:div>
    <w:div w:id="1009870418">
      <w:bodyDiv w:val="1"/>
      <w:marLeft w:val="0"/>
      <w:marRight w:val="0"/>
      <w:marTop w:val="0"/>
      <w:marBottom w:val="0"/>
      <w:divBdr>
        <w:top w:val="none" w:sz="0" w:space="0" w:color="auto"/>
        <w:left w:val="none" w:sz="0" w:space="0" w:color="auto"/>
        <w:bottom w:val="none" w:sz="0" w:space="0" w:color="auto"/>
        <w:right w:val="none" w:sz="0" w:space="0" w:color="auto"/>
      </w:divBdr>
    </w:div>
    <w:div w:id="1022628276">
      <w:bodyDiv w:val="1"/>
      <w:marLeft w:val="0"/>
      <w:marRight w:val="0"/>
      <w:marTop w:val="0"/>
      <w:marBottom w:val="0"/>
      <w:divBdr>
        <w:top w:val="none" w:sz="0" w:space="0" w:color="auto"/>
        <w:left w:val="none" w:sz="0" w:space="0" w:color="auto"/>
        <w:bottom w:val="none" w:sz="0" w:space="0" w:color="auto"/>
        <w:right w:val="none" w:sz="0" w:space="0" w:color="auto"/>
      </w:divBdr>
    </w:div>
    <w:div w:id="1061371086">
      <w:bodyDiv w:val="1"/>
      <w:marLeft w:val="0"/>
      <w:marRight w:val="0"/>
      <w:marTop w:val="0"/>
      <w:marBottom w:val="0"/>
      <w:divBdr>
        <w:top w:val="none" w:sz="0" w:space="0" w:color="auto"/>
        <w:left w:val="none" w:sz="0" w:space="0" w:color="auto"/>
        <w:bottom w:val="none" w:sz="0" w:space="0" w:color="auto"/>
        <w:right w:val="none" w:sz="0" w:space="0" w:color="auto"/>
      </w:divBdr>
    </w:div>
    <w:div w:id="1102381772">
      <w:bodyDiv w:val="1"/>
      <w:marLeft w:val="0"/>
      <w:marRight w:val="0"/>
      <w:marTop w:val="0"/>
      <w:marBottom w:val="0"/>
      <w:divBdr>
        <w:top w:val="none" w:sz="0" w:space="0" w:color="auto"/>
        <w:left w:val="none" w:sz="0" w:space="0" w:color="auto"/>
        <w:bottom w:val="none" w:sz="0" w:space="0" w:color="auto"/>
        <w:right w:val="none" w:sz="0" w:space="0" w:color="auto"/>
      </w:divBdr>
      <w:divsChild>
        <w:div w:id="1471441672">
          <w:marLeft w:val="0"/>
          <w:marRight w:val="0"/>
          <w:marTop w:val="0"/>
          <w:marBottom w:val="0"/>
          <w:divBdr>
            <w:top w:val="none" w:sz="0" w:space="0" w:color="auto"/>
            <w:left w:val="none" w:sz="0" w:space="0" w:color="auto"/>
            <w:bottom w:val="none" w:sz="0" w:space="0" w:color="auto"/>
            <w:right w:val="none" w:sz="0" w:space="0" w:color="auto"/>
          </w:divBdr>
        </w:div>
      </w:divsChild>
    </w:div>
    <w:div w:id="1278219498">
      <w:bodyDiv w:val="1"/>
      <w:marLeft w:val="0"/>
      <w:marRight w:val="0"/>
      <w:marTop w:val="0"/>
      <w:marBottom w:val="0"/>
      <w:divBdr>
        <w:top w:val="none" w:sz="0" w:space="0" w:color="auto"/>
        <w:left w:val="none" w:sz="0" w:space="0" w:color="auto"/>
        <w:bottom w:val="none" w:sz="0" w:space="0" w:color="auto"/>
        <w:right w:val="none" w:sz="0" w:space="0" w:color="auto"/>
      </w:divBdr>
    </w:div>
    <w:div w:id="1561670652">
      <w:bodyDiv w:val="1"/>
      <w:marLeft w:val="0"/>
      <w:marRight w:val="0"/>
      <w:marTop w:val="0"/>
      <w:marBottom w:val="0"/>
      <w:divBdr>
        <w:top w:val="none" w:sz="0" w:space="0" w:color="auto"/>
        <w:left w:val="none" w:sz="0" w:space="0" w:color="auto"/>
        <w:bottom w:val="none" w:sz="0" w:space="0" w:color="auto"/>
        <w:right w:val="none" w:sz="0" w:space="0" w:color="auto"/>
      </w:divBdr>
    </w:div>
    <w:div w:id="1614288325">
      <w:bodyDiv w:val="1"/>
      <w:marLeft w:val="0"/>
      <w:marRight w:val="0"/>
      <w:marTop w:val="0"/>
      <w:marBottom w:val="0"/>
      <w:divBdr>
        <w:top w:val="none" w:sz="0" w:space="0" w:color="auto"/>
        <w:left w:val="none" w:sz="0" w:space="0" w:color="auto"/>
        <w:bottom w:val="none" w:sz="0" w:space="0" w:color="auto"/>
        <w:right w:val="none" w:sz="0" w:space="0" w:color="auto"/>
      </w:divBdr>
    </w:div>
    <w:div w:id="1689019072">
      <w:bodyDiv w:val="1"/>
      <w:marLeft w:val="0"/>
      <w:marRight w:val="0"/>
      <w:marTop w:val="0"/>
      <w:marBottom w:val="0"/>
      <w:divBdr>
        <w:top w:val="none" w:sz="0" w:space="0" w:color="auto"/>
        <w:left w:val="none" w:sz="0" w:space="0" w:color="auto"/>
        <w:bottom w:val="none" w:sz="0" w:space="0" w:color="auto"/>
        <w:right w:val="none" w:sz="0" w:space="0" w:color="auto"/>
      </w:divBdr>
    </w:div>
    <w:div w:id="2029212962">
      <w:bodyDiv w:val="1"/>
      <w:marLeft w:val="0"/>
      <w:marRight w:val="0"/>
      <w:marTop w:val="0"/>
      <w:marBottom w:val="0"/>
      <w:divBdr>
        <w:top w:val="none" w:sz="0" w:space="0" w:color="auto"/>
        <w:left w:val="none" w:sz="0" w:space="0" w:color="auto"/>
        <w:bottom w:val="none" w:sz="0" w:space="0" w:color="auto"/>
        <w:right w:val="none" w:sz="0" w:space="0" w:color="auto"/>
      </w:divBdr>
    </w:div>
    <w:div w:id="2037539998">
      <w:bodyDiv w:val="1"/>
      <w:marLeft w:val="0"/>
      <w:marRight w:val="0"/>
      <w:marTop w:val="0"/>
      <w:marBottom w:val="0"/>
      <w:divBdr>
        <w:top w:val="none" w:sz="0" w:space="0" w:color="auto"/>
        <w:left w:val="none" w:sz="0" w:space="0" w:color="auto"/>
        <w:bottom w:val="none" w:sz="0" w:space="0" w:color="auto"/>
        <w:right w:val="none" w:sz="0" w:space="0" w:color="auto"/>
      </w:divBdr>
      <w:divsChild>
        <w:div w:id="456070622">
          <w:marLeft w:val="0"/>
          <w:marRight w:val="0"/>
          <w:marTop w:val="0"/>
          <w:marBottom w:val="0"/>
          <w:divBdr>
            <w:top w:val="none" w:sz="0" w:space="0" w:color="auto"/>
            <w:left w:val="none" w:sz="0" w:space="0" w:color="auto"/>
            <w:bottom w:val="none" w:sz="0" w:space="0" w:color="auto"/>
            <w:right w:val="none" w:sz="0" w:space="0" w:color="auto"/>
          </w:divBdr>
          <w:divsChild>
            <w:div w:id="940995840">
              <w:marLeft w:val="0"/>
              <w:marRight w:val="0"/>
              <w:marTop w:val="0"/>
              <w:marBottom w:val="0"/>
              <w:divBdr>
                <w:top w:val="none" w:sz="0" w:space="0" w:color="auto"/>
                <w:left w:val="none" w:sz="0" w:space="0" w:color="auto"/>
                <w:bottom w:val="none" w:sz="0" w:space="0" w:color="auto"/>
                <w:right w:val="none" w:sz="0" w:space="0" w:color="auto"/>
              </w:divBdr>
              <w:divsChild>
                <w:div w:id="15636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ulidzanurfauzi@gmail.com" TargetMode="External"/><Relationship Id="rId13" Type="http://schemas.openxmlformats.org/officeDocument/2006/relationships/header" Target="header1.xml"/><Relationship Id="rId18" Type="http://schemas.openxmlformats.org/officeDocument/2006/relationships/image" Target="media/image1.png"/><Relationship Id="rId26" Type="http://schemas.openxmlformats.org/officeDocument/2006/relationships/hyperlink" Target="https://www.ejournal.seaninstitute.or.id/index.php/Ekonomi/article/view/5116" TargetMode="External"/><Relationship Id="rId3" Type="http://schemas.openxmlformats.org/officeDocument/2006/relationships/styles" Target="styles.xml"/><Relationship Id="rId21" Type="http://schemas.openxmlformats.org/officeDocument/2006/relationships/hyperlink" Target="https://onesearch.id/Record/IOS3215.88476" TargetMode="External"/><Relationship Id="rId7" Type="http://schemas.openxmlformats.org/officeDocument/2006/relationships/endnotes" Target="endnotes.xml"/><Relationship Id="rId12" Type="http://schemas.openxmlformats.org/officeDocument/2006/relationships/hyperlink" Target="mailto:Ameliahidayannisa343@gmail.com" TargetMode="External"/><Relationship Id="rId17" Type="http://schemas.openxmlformats.org/officeDocument/2006/relationships/footer" Target="footer2.xml"/><Relationship Id="rId25" Type="http://schemas.openxmlformats.org/officeDocument/2006/relationships/hyperlink" Target="https://data.diskopukm.jatimprov.go.id/satu_dat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jpeg"/><Relationship Id="rId29" Type="http://schemas.openxmlformats.org/officeDocument/2006/relationships/hyperlink" Target="https://doi.org/10.1108/JRIM-09-2022-02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ggraenisovi2@gmail.com" TargetMode="External"/><Relationship Id="rId24" Type="http://schemas.openxmlformats.org/officeDocument/2006/relationships/hyperlink" Target="https://doi.org/10.1007/s11747-014-0397-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dx.doi.org/10.59024/jpma.v1i2.143" TargetMode="External"/><Relationship Id="rId28" Type="http://schemas.openxmlformats.org/officeDocument/2006/relationships/hyperlink" Target="https://doi.org/10.3390/joitmc7010020" TargetMode="External"/><Relationship Id="rId10" Type="http://schemas.openxmlformats.org/officeDocument/2006/relationships/hyperlink" Target="mailto:Salam07h@gmail.com" TargetMode="External"/><Relationship Id="rId19" Type="http://schemas.openxmlformats.org/officeDocument/2006/relationships/image" Target="media/image2.png"/><Relationship Id="rId31" Type="http://schemas.openxmlformats.org/officeDocument/2006/relationships/hyperlink" Target="https://doi.org/10.1108/IMDS-08-2022-0500" TargetMode="External"/><Relationship Id="rId4" Type="http://schemas.openxmlformats.org/officeDocument/2006/relationships/settings" Target="settings.xml"/><Relationship Id="rId9" Type="http://schemas.openxmlformats.org/officeDocument/2006/relationships/hyperlink" Target="mailto:Sitimusarofah254@gmail.com" TargetMode="External"/><Relationship Id="rId14" Type="http://schemas.openxmlformats.org/officeDocument/2006/relationships/header" Target="header2.xml"/><Relationship Id="rId22" Type="http://schemas.openxmlformats.org/officeDocument/2006/relationships/hyperlink" Target="https://doi.org/10.1108/EBR-11-2018-0203" TargetMode="External"/><Relationship Id="rId27" Type="http://schemas.openxmlformats.org/officeDocument/2006/relationships/hyperlink" Target="https://doi.org/10.1108/JTF-06-2021-0157" TargetMode="External"/><Relationship Id="rId30" Type="http://schemas.openxmlformats.org/officeDocument/2006/relationships/hyperlink" Target="https://doi.org/10.1007/s10660-022-0954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BD5D2-CF60-4F85-A81B-78383D398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5462</Words>
  <Characters>32887</Characters>
  <Application>Microsoft Office Word</Application>
  <DocSecurity>0</DocSecurity>
  <Lines>783</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Suseno Hendratmoko</cp:lastModifiedBy>
  <cp:revision>2</cp:revision>
  <cp:lastPrinted>2024-10-12T03:25:00Z</cp:lastPrinted>
  <dcterms:created xsi:type="dcterms:W3CDTF">2025-04-24T03:39:00Z</dcterms:created>
  <dcterms:modified xsi:type="dcterms:W3CDTF">2025-04-24T03:39:00Z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28ce153fa9b55d296f6316c41cff0d4c89d52edb7dd3920707908ae00c07ec5c</vt:lpwstr>
  </property>
</Properties>
</file>